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C4FB" w14:textId="77777777" w:rsidR="003956C3" w:rsidRDefault="006F0260" w:rsidP="003956C3">
      <w:pPr>
        <w:pStyle w:val="Footer"/>
        <w:jc w:val="center"/>
      </w:pPr>
      <w:r w:rsidRPr="005E7F8E">
        <w:rPr>
          <w:noProof/>
        </w:rPr>
        <w:drawing>
          <wp:anchor distT="0" distB="0" distL="114300" distR="114300" simplePos="0" relativeHeight="251661312" behindDoc="0" locked="0" layoutInCell="1" allowOverlap="1" wp14:anchorId="4EDADF5F" wp14:editId="3DB825F0">
            <wp:simplePos x="0" y="0"/>
            <wp:positionH relativeFrom="margin">
              <wp:align>center</wp:align>
            </wp:positionH>
            <wp:positionV relativeFrom="paragraph">
              <wp:posOffset>9525</wp:posOffset>
            </wp:positionV>
            <wp:extent cx="1683608" cy="1143000"/>
            <wp:effectExtent l="0" t="0" r="0" b="0"/>
            <wp:wrapNone/>
            <wp:docPr id="4" name="Picture 4" descr="Z:\Office\Clipart, Certificates, borders etc\GAT NEW LOGOS\Nethergate-logo-2-lines-cmy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Clipart, Certificates, borders etc\GAT NEW LOGOS\Nethergate-logo-2-lines-cmyk-jp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926" t="26798" r="27866" b="29713"/>
                    <a:stretch/>
                  </pic:blipFill>
                  <pic:spPr bwMode="auto">
                    <a:xfrm>
                      <a:off x="0" y="0"/>
                      <a:ext cx="1683608"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A6659" w14:textId="77777777" w:rsidR="003956C3" w:rsidRDefault="003956C3" w:rsidP="003956C3">
      <w:pPr>
        <w:pStyle w:val="Footer"/>
        <w:jc w:val="center"/>
        <w:rPr>
          <w:noProof/>
        </w:rPr>
      </w:pPr>
    </w:p>
    <w:p w14:paraId="0A37501D" w14:textId="77777777" w:rsidR="0022087F" w:rsidRDefault="0022087F" w:rsidP="003956C3">
      <w:pPr>
        <w:pStyle w:val="Footer"/>
        <w:jc w:val="center"/>
        <w:rPr>
          <w:noProof/>
        </w:rPr>
      </w:pPr>
    </w:p>
    <w:p w14:paraId="5DAB6C7B" w14:textId="77777777" w:rsidR="006F0260" w:rsidRDefault="006F0260" w:rsidP="003956C3">
      <w:pPr>
        <w:pStyle w:val="Footer"/>
        <w:jc w:val="center"/>
        <w:rPr>
          <w:noProof/>
        </w:rPr>
      </w:pPr>
    </w:p>
    <w:p w14:paraId="02EB378F" w14:textId="77777777" w:rsidR="006F0260" w:rsidRDefault="006F0260" w:rsidP="003956C3">
      <w:pPr>
        <w:pStyle w:val="Footer"/>
        <w:jc w:val="center"/>
        <w:rPr>
          <w:noProof/>
        </w:rPr>
      </w:pPr>
    </w:p>
    <w:p w14:paraId="6A05A809" w14:textId="77777777" w:rsidR="006F0260" w:rsidRDefault="006F0260" w:rsidP="003956C3">
      <w:pPr>
        <w:pStyle w:val="Footer"/>
        <w:jc w:val="center"/>
        <w:rPr>
          <w:noProof/>
        </w:rPr>
      </w:pPr>
    </w:p>
    <w:p w14:paraId="5A39BBE3" w14:textId="77777777" w:rsidR="006F0260" w:rsidRDefault="006F0260" w:rsidP="003956C3">
      <w:pPr>
        <w:pStyle w:val="Footer"/>
        <w:jc w:val="center"/>
      </w:pPr>
    </w:p>
    <w:p w14:paraId="55C26A52" w14:textId="77777777" w:rsidR="003956C3" w:rsidRDefault="003956C3" w:rsidP="003956C3">
      <w:pPr>
        <w:jc w:val="center"/>
        <w:rPr>
          <w:rFonts w:ascii="Arial" w:hAnsi="Arial" w:cs="Arial"/>
          <w:b/>
          <w:sz w:val="72"/>
          <w:szCs w:val="72"/>
        </w:rPr>
      </w:pPr>
      <w:r>
        <w:rPr>
          <w:rFonts w:ascii="Arial" w:hAnsi="Arial" w:cs="Arial"/>
          <w:b/>
          <w:sz w:val="72"/>
          <w:szCs w:val="72"/>
        </w:rPr>
        <w:t>Feedback Policy</w:t>
      </w:r>
    </w:p>
    <w:p w14:paraId="0FAD8FEE" w14:textId="77777777" w:rsidR="003956C3" w:rsidRDefault="003956C3" w:rsidP="003956C3">
      <w:pPr>
        <w:jc w:val="center"/>
        <w:rPr>
          <w:rFonts w:ascii="Arial" w:hAnsi="Arial" w:cs="Arial"/>
          <w:b/>
          <w:sz w:val="72"/>
          <w:szCs w:val="72"/>
        </w:rPr>
      </w:pPr>
      <w:r>
        <w:rPr>
          <w:rFonts w:ascii="Arial" w:hAnsi="Arial" w:cs="Arial"/>
          <w:b/>
          <w:sz w:val="72"/>
          <w:szCs w:val="72"/>
        </w:rPr>
        <w:t>Nethergate</w:t>
      </w:r>
    </w:p>
    <w:p w14:paraId="41C8F396" w14:textId="77777777" w:rsidR="003956C3" w:rsidRDefault="003956C3" w:rsidP="003956C3">
      <w:pPr>
        <w:jc w:val="center"/>
        <w:rPr>
          <w:rFonts w:ascii="Arial" w:hAnsi="Arial" w:cs="Arial"/>
          <w:b/>
          <w:sz w:val="72"/>
          <w:szCs w:val="72"/>
        </w:rPr>
      </w:pPr>
    </w:p>
    <w:p w14:paraId="72A3D3EC" w14:textId="77777777" w:rsidR="003956C3" w:rsidRDefault="003956C3" w:rsidP="003956C3">
      <w:pPr>
        <w:rPr>
          <w:rFonts w:ascii="Arial" w:hAnsi="Arial" w:cs="Arial"/>
          <w:b/>
          <w:sz w:val="72"/>
          <w:szCs w:val="72"/>
        </w:rPr>
      </w:pPr>
    </w:p>
    <w:p w14:paraId="0D0B940D" w14:textId="77777777" w:rsidR="003956C3" w:rsidRDefault="003956C3" w:rsidP="003956C3">
      <w:pPr>
        <w:rPr>
          <w:rFonts w:ascii="Arial" w:hAnsi="Arial" w:cs="Arial"/>
          <w:b/>
          <w:sz w:val="72"/>
          <w:szCs w:val="72"/>
        </w:rPr>
      </w:pPr>
      <w:bookmarkStart w:id="0" w:name="_GoBack"/>
      <w:bookmarkEnd w:id="0"/>
    </w:p>
    <w:p w14:paraId="0E27B00A" w14:textId="77777777" w:rsidR="003956C3" w:rsidRDefault="003956C3" w:rsidP="003956C3">
      <w:pPr>
        <w:rPr>
          <w:rFonts w:ascii="Arial" w:hAnsi="Arial" w:cs="Arial"/>
          <w:b/>
          <w:sz w:val="72"/>
          <w:szCs w:val="72"/>
        </w:rPr>
      </w:pPr>
    </w:p>
    <w:p w14:paraId="60061E4C" w14:textId="77777777" w:rsidR="003956C3" w:rsidRDefault="003956C3" w:rsidP="003956C3">
      <w:pPr>
        <w:rPr>
          <w:rFonts w:ascii="Arial" w:hAnsi="Arial" w:cs="Arial"/>
          <w:b/>
          <w:sz w:val="72"/>
          <w:szCs w:val="72"/>
        </w:rPr>
      </w:pPr>
    </w:p>
    <w:p w14:paraId="1AF6E9A7" w14:textId="118DE7D9" w:rsidR="003956C3" w:rsidRDefault="651803CA" w:rsidP="651803CA">
      <w:pPr>
        <w:ind w:firstLine="720"/>
        <w:rPr>
          <w:rFonts w:ascii="Arial" w:hAnsi="Arial" w:cs="Arial"/>
          <w:b/>
          <w:bCs/>
          <w:sz w:val="40"/>
          <w:szCs w:val="40"/>
        </w:rPr>
      </w:pPr>
      <w:r w:rsidRPr="651803CA">
        <w:rPr>
          <w:rFonts w:ascii="Arial" w:hAnsi="Arial" w:cs="Arial"/>
          <w:b/>
          <w:bCs/>
          <w:sz w:val="40"/>
          <w:szCs w:val="40"/>
        </w:rPr>
        <w:t>January 2020</w:t>
      </w:r>
    </w:p>
    <w:p w14:paraId="0AD56418" w14:textId="3346B4E9" w:rsidR="003956C3" w:rsidRDefault="651803CA" w:rsidP="651803CA">
      <w:pPr>
        <w:ind w:firstLine="720"/>
        <w:rPr>
          <w:rFonts w:ascii="Arial" w:hAnsi="Arial" w:cs="Arial"/>
          <w:sz w:val="40"/>
          <w:szCs w:val="40"/>
        </w:rPr>
      </w:pPr>
      <w:r w:rsidRPr="651803CA">
        <w:rPr>
          <w:rFonts w:ascii="Arial" w:hAnsi="Arial" w:cs="Arial"/>
          <w:sz w:val="40"/>
          <w:szCs w:val="40"/>
        </w:rPr>
        <w:t>Review date: January 2023</w:t>
      </w:r>
    </w:p>
    <w:p w14:paraId="44EAFD9C" w14:textId="77777777" w:rsidR="003956C3" w:rsidRDefault="003956C3" w:rsidP="003956C3">
      <w:pPr>
        <w:ind w:firstLine="720"/>
        <w:rPr>
          <w:rFonts w:ascii="Arial" w:hAnsi="Arial" w:cs="Arial"/>
          <w:sz w:val="40"/>
          <w:szCs w:val="40"/>
        </w:rPr>
      </w:pPr>
    </w:p>
    <w:p w14:paraId="4B94D5A5" w14:textId="77777777" w:rsidR="00A74251" w:rsidRPr="00C04ED0" w:rsidRDefault="00A74251" w:rsidP="003956C3">
      <w:pPr>
        <w:ind w:firstLine="720"/>
        <w:rPr>
          <w:rFonts w:ascii="Arial" w:hAnsi="Arial" w:cs="Arial"/>
          <w:sz w:val="40"/>
          <w:szCs w:val="40"/>
        </w:rPr>
      </w:pPr>
    </w:p>
    <w:p w14:paraId="3DEEC669" w14:textId="77777777" w:rsidR="003956C3" w:rsidRDefault="003956C3" w:rsidP="003956C3">
      <w:pPr>
        <w:pStyle w:val="ListParagraph"/>
      </w:pPr>
    </w:p>
    <w:p w14:paraId="3656B9AB" w14:textId="77777777" w:rsidR="003956C3" w:rsidRDefault="003956C3" w:rsidP="003956C3">
      <w:pPr>
        <w:pStyle w:val="ListParagraph"/>
      </w:pPr>
    </w:p>
    <w:p w14:paraId="4ADBD7F2" w14:textId="77777777" w:rsidR="003956C3" w:rsidRPr="00F672B6" w:rsidRDefault="00F672B6" w:rsidP="00F672B6">
      <w:pPr>
        <w:rPr>
          <w:rFonts w:ascii="Arial" w:hAnsi="Arial" w:cs="Arial"/>
          <w:b/>
          <w:sz w:val="24"/>
          <w:szCs w:val="24"/>
          <w:u w:val="single"/>
        </w:rPr>
      </w:pPr>
      <w:r>
        <w:lastRenderedPageBreak/>
        <w:t xml:space="preserve">              </w:t>
      </w:r>
      <w:r w:rsidR="00C33FE3" w:rsidRPr="00F672B6">
        <w:rPr>
          <w:rFonts w:ascii="Arial" w:hAnsi="Arial" w:cs="Arial"/>
          <w:b/>
          <w:sz w:val="24"/>
          <w:szCs w:val="24"/>
          <w:u w:val="single"/>
        </w:rPr>
        <w:t>Rationale:</w:t>
      </w:r>
    </w:p>
    <w:p w14:paraId="45FB0818" w14:textId="77777777" w:rsidR="003956C3" w:rsidRPr="00C33FE3" w:rsidRDefault="003956C3" w:rsidP="003956C3">
      <w:pPr>
        <w:pStyle w:val="ListParagraph"/>
        <w:rPr>
          <w:rFonts w:ascii="Arial" w:hAnsi="Arial" w:cs="Arial"/>
          <w:b/>
          <w:sz w:val="24"/>
          <w:szCs w:val="24"/>
        </w:rPr>
      </w:pPr>
    </w:p>
    <w:p w14:paraId="259A9EAC" w14:textId="77777777" w:rsidR="00C33FE3" w:rsidRDefault="003956C3" w:rsidP="003956C3">
      <w:pPr>
        <w:pStyle w:val="ListParagraph"/>
        <w:rPr>
          <w:rFonts w:ascii="Arial" w:hAnsi="Arial" w:cs="Arial"/>
          <w:sz w:val="24"/>
          <w:szCs w:val="24"/>
        </w:rPr>
      </w:pPr>
      <w:r w:rsidRPr="00C33FE3">
        <w:rPr>
          <w:rFonts w:ascii="Arial" w:hAnsi="Arial" w:cs="Arial"/>
          <w:sz w:val="24"/>
          <w:szCs w:val="24"/>
        </w:rPr>
        <w:t xml:space="preserve">Nethergate accommodates pupils with moderate learning difficulties and complex needs. Pupil ages range from 5-19. Our school community includes a diverse range of cultures and ethnicities. Our pupils have wide range of learning and social needs. </w:t>
      </w:r>
    </w:p>
    <w:p w14:paraId="049F31CB" w14:textId="77777777" w:rsidR="007822D6" w:rsidRPr="00C33FE3" w:rsidRDefault="007822D6" w:rsidP="003956C3">
      <w:pPr>
        <w:pStyle w:val="ListParagraph"/>
        <w:rPr>
          <w:rFonts w:ascii="Arial" w:hAnsi="Arial" w:cs="Arial"/>
          <w:sz w:val="24"/>
          <w:szCs w:val="24"/>
        </w:rPr>
      </w:pPr>
    </w:p>
    <w:p w14:paraId="08C1CA86" w14:textId="77777777" w:rsidR="00C33FE3" w:rsidRDefault="003956C3" w:rsidP="00C33FE3">
      <w:pPr>
        <w:pStyle w:val="ListParagraph"/>
        <w:rPr>
          <w:rFonts w:ascii="Arial" w:hAnsi="Arial" w:cs="Arial"/>
          <w:sz w:val="24"/>
          <w:szCs w:val="24"/>
        </w:rPr>
      </w:pPr>
      <w:r w:rsidRPr="00C33FE3">
        <w:rPr>
          <w:rFonts w:ascii="Arial" w:hAnsi="Arial" w:cs="Arial"/>
          <w:sz w:val="24"/>
          <w:szCs w:val="24"/>
        </w:rPr>
        <w:t>At Nethergate</w:t>
      </w:r>
      <w:r w:rsidRPr="00C33FE3">
        <w:rPr>
          <w:rFonts w:ascii="Arial" w:hAnsi="Arial" w:cs="Arial"/>
          <w:b/>
          <w:sz w:val="24"/>
          <w:szCs w:val="24"/>
        </w:rPr>
        <w:t xml:space="preserve"> </w:t>
      </w:r>
      <w:r w:rsidRPr="00C33FE3">
        <w:rPr>
          <w:rFonts w:ascii="Arial" w:hAnsi="Arial" w:cs="Arial"/>
          <w:sz w:val="24"/>
          <w:szCs w:val="24"/>
        </w:rPr>
        <w:t xml:space="preserve">we recognise that </w:t>
      </w:r>
      <w:r w:rsidR="00C33FE3" w:rsidRPr="00C33FE3">
        <w:rPr>
          <w:rFonts w:ascii="Arial" w:hAnsi="Arial" w:cs="Arial"/>
          <w:sz w:val="24"/>
          <w:szCs w:val="24"/>
        </w:rPr>
        <w:t>as a specialist provisi</w:t>
      </w:r>
      <w:r w:rsidR="00C33FE3">
        <w:rPr>
          <w:rFonts w:ascii="Arial" w:hAnsi="Arial" w:cs="Arial"/>
          <w:sz w:val="24"/>
          <w:szCs w:val="24"/>
        </w:rPr>
        <w:t xml:space="preserve">on for young people </w:t>
      </w:r>
      <w:r w:rsidR="007822D6">
        <w:rPr>
          <w:rFonts w:ascii="Arial" w:hAnsi="Arial" w:cs="Arial"/>
          <w:sz w:val="24"/>
          <w:szCs w:val="24"/>
        </w:rPr>
        <w:t>who have identified learning</w:t>
      </w:r>
      <w:r w:rsidR="0068631F" w:rsidRPr="007822D6">
        <w:rPr>
          <w:rFonts w:ascii="Arial" w:hAnsi="Arial" w:cs="Arial"/>
          <w:sz w:val="24"/>
          <w:szCs w:val="24"/>
        </w:rPr>
        <w:t xml:space="preserve"> </w:t>
      </w:r>
      <w:r w:rsidR="007822D6">
        <w:rPr>
          <w:rFonts w:ascii="Arial" w:hAnsi="Arial" w:cs="Arial"/>
          <w:sz w:val="24"/>
          <w:szCs w:val="24"/>
        </w:rPr>
        <w:t xml:space="preserve">needs </w:t>
      </w:r>
      <w:r w:rsidR="00C33FE3" w:rsidRPr="00C33FE3">
        <w:rPr>
          <w:rFonts w:ascii="Arial" w:hAnsi="Arial" w:cs="Arial"/>
          <w:sz w:val="24"/>
          <w:szCs w:val="24"/>
        </w:rPr>
        <w:t>it is ou</w:t>
      </w:r>
      <w:r w:rsidR="007822D6">
        <w:rPr>
          <w:rFonts w:ascii="Arial" w:hAnsi="Arial" w:cs="Arial"/>
          <w:sz w:val="24"/>
          <w:szCs w:val="24"/>
        </w:rPr>
        <w:t>r responsibility to strive to remove these barriers and enable very child to reach their full potential.</w:t>
      </w:r>
      <w:r w:rsidR="00C33FE3" w:rsidRPr="00C33FE3">
        <w:rPr>
          <w:rFonts w:ascii="Arial" w:hAnsi="Arial" w:cs="Arial"/>
          <w:sz w:val="24"/>
          <w:szCs w:val="24"/>
        </w:rPr>
        <w:t xml:space="preserve"> </w:t>
      </w:r>
      <w:r w:rsidR="007822D6">
        <w:rPr>
          <w:rFonts w:ascii="Arial" w:hAnsi="Arial" w:cs="Arial"/>
          <w:sz w:val="24"/>
          <w:szCs w:val="24"/>
        </w:rPr>
        <w:t>I</w:t>
      </w:r>
      <w:r w:rsidR="00C33FE3">
        <w:rPr>
          <w:rFonts w:ascii="Arial" w:hAnsi="Arial" w:cs="Arial"/>
          <w:sz w:val="24"/>
          <w:szCs w:val="24"/>
        </w:rPr>
        <w:t>t is a necessity that</w:t>
      </w:r>
      <w:r w:rsidR="00C33FE3" w:rsidRPr="00C33FE3">
        <w:rPr>
          <w:rFonts w:ascii="Arial" w:hAnsi="Arial" w:cs="Arial"/>
          <w:color w:val="000000"/>
          <w:sz w:val="24"/>
          <w:szCs w:val="24"/>
        </w:rPr>
        <w:t xml:space="preserve"> all pupils have their work discussed and marked </w:t>
      </w:r>
      <w:r w:rsidR="00C33FE3">
        <w:rPr>
          <w:rFonts w:ascii="Arial" w:hAnsi="Arial" w:cs="Arial"/>
          <w:color w:val="000000"/>
          <w:sz w:val="24"/>
          <w:szCs w:val="24"/>
        </w:rPr>
        <w:t>in such a way that feedback</w:t>
      </w:r>
      <w:r w:rsidR="00C33FE3" w:rsidRPr="00C33FE3">
        <w:rPr>
          <w:rFonts w:ascii="Arial" w:hAnsi="Arial" w:cs="Arial"/>
          <w:color w:val="000000"/>
          <w:sz w:val="24"/>
          <w:szCs w:val="24"/>
        </w:rPr>
        <w:t xml:space="preserve"> improve</w:t>
      </w:r>
      <w:r w:rsidR="00C33FE3">
        <w:rPr>
          <w:rFonts w:ascii="Arial" w:hAnsi="Arial" w:cs="Arial"/>
          <w:color w:val="000000"/>
          <w:sz w:val="24"/>
          <w:szCs w:val="24"/>
        </w:rPr>
        <w:t>s</w:t>
      </w:r>
      <w:r w:rsidR="00C33FE3" w:rsidRPr="00C33FE3">
        <w:rPr>
          <w:rFonts w:ascii="Arial" w:hAnsi="Arial" w:cs="Arial"/>
          <w:color w:val="000000"/>
          <w:sz w:val="24"/>
          <w:szCs w:val="24"/>
        </w:rPr>
        <w:t xml:space="preserve"> their learning, develop</w:t>
      </w:r>
      <w:r w:rsidR="00C33FE3">
        <w:rPr>
          <w:rFonts w:ascii="Arial" w:hAnsi="Arial" w:cs="Arial"/>
          <w:color w:val="000000"/>
          <w:sz w:val="24"/>
          <w:szCs w:val="24"/>
        </w:rPr>
        <w:t>s</w:t>
      </w:r>
      <w:r w:rsidR="00C33FE3" w:rsidRPr="00C33FE3">
        <w:rPr>
          <w:rFonts w:ascii="Arial" w:hAnsi="Arial" w:cs="Arial"/>
          <w:color w:val="000000"/>
          <w:sz w:val="24"/>
          <w:szCs w:val="24"/>
        </w:rPr>
        <w:t xml:space="preserve"> their self-confidence, raise</w:t>
      </w:r>
      <w:r w:rsidR="00C33FE3">
        <w:rPr>
          <w:rFonts w:ascii="Arial" w:hAnsi="Arial" w:cs="Arial"/>
          <w:color w:val="000000"/>
          <w:sz w:val="24"/>
          <w:szCs w:val="24"/>
        </w:rPr>
        <w:t>s</w:t>
      </w:r>
      <w:r w:rsidR="00C33FE3" w:rsidRPr="00C33FE3">
        <w:rPr>
          <w:rFonts w:ascii="Arial" w:hAnsi="Arial" w:cs="Arial"/>
          <w:color w:val="000000"/>
          <w:sz w:val="24"/>
          <w:szCs w:val="24"/>
        </w:rPr>
        <w:t xml:space="preserve"> self-esteem </w:t>
      </w:r>
      <w:r w:rsidR="00C33FE3" w:rsidRPr="00407D72">
        <w:rPr>
          <w:rFonts w:ascii="Arial" w:hAnsi="Arial" w:cs="Arial"/>
          <w:sz w:val="24"/>
          <w:szCs w:val="24"/>
        </w:rPr>
        <w:t xml:space="preserve">and provide opportunities for self-assessment. </w:t>
      </w:r>
    </w:p>
    <w:p w14:paraId="53128261" w14:textId="77777777" w:rsidR="007822D6" w:rsidRPr="00407D72" w:rsidRDefault="007822D6" w:rsidP="00C33FE3">
      <w:pPr>
        <w:pStyle w:val="ListParagraph"/>
        <w:rPr>
          <w:rFonts w:ascii="Arial" w:hAnsi="Arial" w:cs="Arial"/>
          <w:sz w:val="24"/>
          <w:szCs w:val="24"/>
        </w:rPr>
      </w:pPr>
    </w:p>
    <w:p w14:paraId="1E8A0B06" w14:textId="77777777" w:rsidR="00C33FE3" w:rsidRPr="007822D6" w:rsidRDefault="00D03006" w:rsidP="003956C3">
      <w:pPr>
        <w:pStyle w:val="ListParagraph"/>
        <w:rPr>
          <w:rFonts w:ascii="Arial" w:hAnsi="Arial" w:cs="Arial"/>
          <w:sz w:val="24"/>
          <w:szCs w:val="24"/>
        </w:rPr>
      </w:pPr>
      <w:r w:rsidRPr="007822D6">
        <w:rPr>
          <w:rFonts w:ascii="Arial" w:hAnsi="Arial" w:cs="Arial"/>
          <w:sz w:val="24"/>
          <w:szCs w:val="24"/>
        </w:rPr>
        <w:t xml:space="preserve">Feedback is information given to the learner and/or the teacher about the learner’s performance </w:t>
      </w:r>
      <w:r w:rsidR="00FA74F2" w:rsidRPr="007822D6">
        <w:rPr>
          <w:rFonts w:ascii="Arial" w:hAnsi="Arial" w:cs="Arial"/>
          <w:sz w:val="24"/>
          <w:szCs w:val="24"/>
        </w:rPr>
        <w:t>relative to learning goals. This feedback can be verbal, written, or given via tests or digital technology. It can come from a teacher or someone taking a teaching role or from peers.</w:t>
      </w:r>
    </w:p>
    <w:p w14:paraId="62486C05" w14:textId="77777777" w:rsidR="007F1830" w:rsidRPr="007F1830" w:rsidRDefault="007F1830" w:rsidP="003956C3">
      <w:pPr>
        <w:pStyle w:val="ListParagraph"/>
        <w:rPr>
          <w:rFonts w:ascii="Arial" w:hAnsi="Arial" w:cs="Arial"/>
          <w:b/>
          <w:sz w:val="24"/>
          <w:szCs w:val="24"/>
          <w:u w:val="single"/>
        </w:rPr>
      </w:pPr>
    </w:p>
    <w:p w14:paraId="57255E15" w14:textId="77777777" w:rsidR="007F1830" w:rsidRPr="007822D6" w:rsidRDefault="007F1830" w:rsidP="003956C3">
      <w:pPr>
        <w:pStyle w:val="ListParagraph"/>
        <w:rPr>
          <w:rFonts w:ascii="Arial" w:hAnsi="Arial" w:cs="Arial"/>
          <w:b/>
          <w:sz w:val="24"/>
          <w:szCs w:val="24"/>
          <w:u w:val="single"/>
        </w:rPr>
      </w:pPr>
      <w:r w:rsidRPr="007822D6">
        <w:rPr>
          <w:rFonts w:ascii="Arial" w:hAnsi="Arial" w:cs="Arial"/>
          <w:b/>
          <w:sz w:val="24"/>
          <w:szCs w:val="24"/>
          <w:u w:val="single"/>
        </w:rPr>
        <w:t>Aims</w:t>
      </w:r>
    </w:p>
    <w:p w14:paraId="71D05D33" w14:textId="77777777" w:rsidR="007F1830" w:rsidRPr="007822D6" w:rsidRDefault="007F1830" w:rsidP="007F1830">
      <w:pPr>
        <w:pStyle w:val="ListParagraph"/>
        <w:numPr>
          <w:ilvl w:val="0"/>
          <w:numId w:val="2"/>
        </w:numPr>
        <w:rPr>
          <w:rFonts w:ascii="Arial" w:hAnsi="Arial" w:cs="Arial"/>
          <w:sz w:val="24"/>
          <w:szCs w:val="24"/>
        </w:rPr>
      </w:pPr>
      <w:r w:rsidRPr="007822D6">
        <w:rPr>
          <w:rFonts w:ascii="Arial" w:hAnsi="Arial" w:cs="Arial"/>
          <w:sz w:val="24"/>
          <w:szCs w:val="24"/>
        </w:rPr>
        <w:t xml:space="preserve">To achieve consistency in our approach to feedback across school </w:t>
      </w:r>
      <w:r w:rsidR="0068631F" w:rsidRPr="007822D6">
        <w:rPr>
          <w:rFonts w:ascii="Arial" w:hAnsi="Arial" w:cs="Arial"/>
          <w:sz w:val="24"/>
          <w:szCs w:val="24"/>
        </w:rPr>
        <w:t>ensuring equal opportunities for all</w:t>
      </w:r>
    </w:p>
    <w:p w14:paraId="0DBB94E0" w14:textId="77777777" w:rsidR="007F1830" w:rsidRPr="007822D6" w:rsidRDefault="007F1830" w:rsidP="007F1830">
      <w:pPr>
        <w:pStyle w:val="ListParagraph"/>
        <w:numPr>
          <w:ilvl w:val="0"/>
          <w:numId w:val="2"/>
        </w:numPr>
        <w:rPr>
          <w:rFonts w:ascii="Arial" w:hAnsi="Arial" w:cs="Arial"/>
          <w:sz w:val="24"/>
          <w:szCs w:val="24"/>
        </w:rPr>
      </w:pPr>
      <w:r w:rsidRPr="007822D6">
        <w:rPr>
          <w:rFonts w:ascii="Arial" w:hAnsi="Arial" w:cs="Arial"/>
          <w:sz w:val="24"/>
          <w:szCs w:val="24"/>
        </w:rPr>
        <w:t>To ensure that teaching and learning opportunities meet the needs of all pupils</w:t>
      </w:r>
    </w:p>
    <w:p w14:paraId="7BA19C68" w14:textId="77777777" w:rsidR="007F1830" w:rsidRPr="007822D6" w:rsidRDefault="0068631F" w:rsidP="0068631F">
      <w:pPr>
        <w:pStyle w:val="ListParagraph"/>
        <w:numPr>
          <w:ilvl w:val="0"/>
          <w:numId w:val="2"/>
        </w:numPr>
        <w:rPr>
          <w:rFonts w:ascii="Arial" w:hAnsi="Arial" w:cs="Arial"/>
          <w:sz w:val="24"/>
          <w:szCs w:val="24"/>
        </w:rPr>
      </w:pPr>
      <w:r w:rsidRPr="007822D6">
        <w:rPr>
          <w:rFonts w:ascii="Arial" w:hAnsi="Arial" w:cs="Arial"/>
          <w:sz w:val="24"/>
          <w:szCs w:val="24"/>
        </w:rPr>
        <w:t>To ensure that</w:t>
      </w:r>
      <w:r w:rsidR="005E7075" w:rsidRPr="007822D6">
        <w:rPr>
          <w:rFonts w:ascii="Arial" w:hAnsi="Arial" w:cs="Arial"/>
          <w:sz w:val="24"/>
          <w:szCs w:val="24"/>
        </w:rPr>
        <w:t xml:space="preserve"> </w:t>
      </w:r>
      <w:r w:rsidR="007F1830" w:rsidRPr="007822D6">
        <w:rPr>
          <w:rFonts w:ascii="Arial" w:hAnsi="Arial" w:cs="Arial"/>
          <w:sz w:val="24"/>
          <w:szCs w:val="24"/>
        </w:rPr>
        <w:t>achievement</w:t>
      </w:r>
      <w:r w:rsidRPr="007822D6">
        <w:rPr>
          <w:rFonts w:ascii="Arial" w:hAnsi="Arial" w:cs="Arial"/>
          <w:sz w:val="24"/>
          <w:szCs w:val="24"/>
        </w:rPr>
        <w:t>s</w:t>
      </w:r>
      <w:r w:rsidR="00F33F37" w:rsidRPr="007822D6">
        <w:rPr>
          <w:rFonts w:ascii="Arial" w:hAnsi="Arial" w:cs="Arial"/>
          <w:sz w:val="24"/>
          <w:szCs w:val="24"/>
        </w:rPr>
        <w:t xml:space="preserve"> and </w:t>
      </w:r>
      <w:r w:rsidRPr="007822D6">
        <w:rPr>
          <w:rFonts w:ascii="Arial" w:hAnsi="Arial" w:cs="Arial"/>
          <w:sz w:val="24"/>
          <w:szCs w:val="24"/>
        </w:rPr>
        <w:t>misconceptions are identified and to enable the pupil</w:t>
      </w:r>
      <w:r w:rsidR="00463D93" w:rsidRPr="007822D6">
        <w:rPr>
          <w:rFonts w:ascii="Arial" w:hAnsi="Arial" w:cs="Arial"/>
          <w:sz w:val="24"/>
          <w:szCs w:val="24"/>
        </w:rPr>
        <w:t xml:space="preserve"> </w:t>
      </w:r>
      <w:r w:rsidR="005E7075" w:rsidRPr="007822D6">
        <w:rPr>
          <w:rFonts w:ascii="Arial" w:hAnsi="Arial" w:cs="Arial"/>
          <w:sz w:val="24"/>
          <w:szCs w:val="24"/>
        </w:rPr>
        <w:t>continue to</w:t>
      </w:r>
      <w:r w:rsidRPr="007822D6">
        <w:rPr>
          <w:rFonts w:ascii="Arial" w:hAnsi="Arial" w:cs="Arial"/>
          <w:sz w:val="24"/>
          <w:szCs w:val="24"/>
        </w:rPr>
        <w:t xml:space="preserve"> make</w:t>
      </w:r>
      <w:r w:rsidR="005E7075" w:rsidRPr="007822D6">
        <w:rPr>
          <w:rFonts w:ascii="Arial" w:hAnsi="Arial" w:cs="Arial"/>
          <w:sz w:val="24"/>
          <w:szCs w:val="24"/>
        </w:rPr>
        <w:t xml:space="preserve"> </w:t>
      </w:r>
      <w:r w:rsidR="00463D93" w:rsidRPr="007822D6">
        <w:rPr>
          <w:rFonts w:ascii="Arial" w:hAnsi="Arial" w:cs="Arial"/>
          <w:sz w:val="24"/>
          <w:szCs w:val="24"/>
        </w:rPr>
        <w:t>progress</w:t>
      </w:r>
    </w:p>
    <w:p w14:paraId="4101652C" w14:textId="77777777" w:rsidR="00FA74F2" w:rsidRPr="007F1830" w:rsidRDefault="00FA74F2" w:rsidP="003956C3">
      <w:pPr>
        <w:pStyle w:val="ListParagraph"/>
        <w:rPr>
          <w:rFonts w:ascii="Arial" w:hAnsi="Arial" w:cs="Arial"/>
          <w:b/>
          <w:sz w:val="24"/>
          <w:szCs w:val="24"/>
          <w:u w:val="single"/>
        </w:rPr>
      </w:pPr>
    </w:p>
    <w:p w14:paraId="604B7BC5" w14:textId="77777777" w:rsidR="00C33FE3" w:rsidRPr="0087787E" w:rsidRDefault="00C33FE3" w:rsidP="003956C3">
      <w:pPr>
        <w:pStyle w:val="ListParagraph"/>
        <w:rPr>
          <w:rFonts w:ascii="Arial" w:hAnsi="Arial" w:cs="Arial"/>
          <w:b/>
          <w:sz w:val="24"/>
          <w:szCs w:val="24"/>
          <w:u w:val="single"/>
        </w:rPr>
      </w:pPr>
      <w:r w:rsidRPr="0087787E">
        <w:rPr>
          <w:rFonts w:ascii="Arial" w:hAnsi="Arial" w:cs="Arial"/>
          <w:b/>
          <w:sz w:val="24"/>
          <w:szCs w:val="24"/>
          <w:u w:val="single"/>
        </w:rPr>
        <w:t>Principles:</w:t>
      </w:r>
    </w:p>
    <w:p w14:paraId="4B99056E" w14:textId="77777777" w:rsidR="00C33FE3" w:rsidRDefault="00C33FE3" w:rsidP="003956C3">
      <w:pPr>
        <w:pStyle w:val="ListParagraph"/>
        <w:rPr>
          <w:rFonts w:ascii="Arial" w:hAnsi="Arial" w:cs="Arial"/>
          <w:color w:val="FF0000"/>
          <w:sz w:val="24"/>
          <w:szCs w:val="24"/>
        </w:rPr>
      </w:pPr>
    </w:p>
    <w:p w14:paraId="2181453B" w14:textId="77777777" w:rsidR="00C33FE3" w:rsidRDefault="007F6846" w:rsidP="004F33F9">
      <w:pPr>
        <w:pStyle w:val="ListParagraph"/>
        <w:numPr>
          <w:ilvl w:val="0"/>
          <w:numId w:val="6"/>
        </w:numPr>
        <w:rPr>
          <w:rFonts w:ascii="Arial" w:hAnsi="Arial" w:cs="Arial"/>
          <w:sz w:val="24"/>
          <w:szCs w:val="24"/>
        </w:rPr>
      </w:pPr>
      <w:r w:rsidRPr="007822D6">
        <w:rPr>
          <w:rFonts w:ascii="Arial" w:hAnsi="Arial" w:cs="Arial"/>
          <w:sz w:val="24"/>
          <w:szCs w:val="24"/>
        </w:rPr>
        <w:t>Feedback practices should be manageable and applied consistently.</w:t>
      </w:r>
    </w:p>
    <w:p w14:paraId="515C78DC" w14:textId="77777777" w:rsidR="004F33F9" w:rsidRPr="004F33F9" w:rsidRDefault="004F33F9" w:rsidP="004F33F9">
      <w:pPr>
        <w:pStyle w:val="Default"/>
        <w:numPr>
          <w:ilvl w:val="0"/>
          <w:numId w:val="5"/>
        </w:numPr>
        <w:rPr>
          <w:rFonts w:ascii="Arial" w:hAnsi="Arial" w:cs="Arial"/>
        </w:rPr>
      </w:pPr>
      <w:r w:rsidRPr="004F33F9">
        <w:rPr>
          <w:rFonts w:ascii="Arial" w:hAnsi="Arial" w:cs="Arial"/>
        </w:rPr>
        <w:t>Oral feedback is the most powerful. Teachers create as many opportunities for this as possible through learning conversations with students.</w:t>
      </w:r>
    </w:p>
    <w:p w14:paraId="72ED1BEE" w14:textId="77777777" w:rsidR="004F33F9" w:rsidRPr="004F33F9" w:rsidRDefault="004F33F9" w:rsidP="004F33F9">
      <w:pPr>
        <w:pStyle w:val="Default"/>
        <w:numPr>
          <w:ilvl w:val="0"/>
          <w:numId w:val="5"/>
        </w:numPr>
        <w:rPr>
          <w:rFonts w:ascii="Arial" w:hAnsi="Arial" w:cs="Arial"/>
        </w:rPr>
      </w:pPr>
      <w:r w:rsidRPr="004F33F9">
        <w:rPr>
          <w:rFonts w:ascii="Arial" w:hAnsi="Arial" w:cs="Arial"/>
        </w:rPr>
        <w:t>Use visual and pictorial feedback to those who would benefit from this approach</w:t>
      </w:r>
    </w:p>
    <w:p w14:paraId="06346F5F" w14:textId="77777777" w:rsidR="004F33F9" w:rsidRPr="004F33F9" w:rsidRDefault="004F33F9" w:rsidP="004F33F9">
      <w:pPr>
        <w:pStyle w:val="Default"/>
        <w:numPr>
          <w:ilvl w:val="0"/>
          <w:numId w:val="5"/>
        </w:numPr>
        <w:rPr>
          <w:rFonts w:ascii="Arial" w:hAnsi="Arial" w:cs="Arial"/>
        </w:rPr>
      </w:pPr>
      <w:r w:rsidRPr="004F33F9">
        <w:rPr>
          <w:rFonts w:ascii="Arial" w:hAnsi="Arial" w:cs="Arial"/>
        </w:rPr>
        <w:t xml:space="preserve">Pupils’ work is marked as soon as possible after completion and, wherever possible, in the presence of the pupil </w:t>
      </w:r>
    </w:p>
    <w:p w14:paraId="66C34D21" w14:textId="77DC547C" w:rsidR="004F33F9" w:rsidRPr="004F33F9" w:rsidRDefault="651803CA" w:rsidP="651803CA">
      <w:pPr>
        <w:pStyle w:val="Default"/>
        <w:numPr>
          <w:ilvl w:val="0"/>
          <w:numId w:val="5"/>
        </w:numPr>
        <w:rPr>
          <w:rFonts w:ascii="Arial" w:hAnsi="Arial" w:cs="Arial"/>
        </w:rPr>
      </w:pPr>
      <w:r w:rsidRPr="651803CA">
        <w:rPr>
          <w:rFonts w:ascii="Arial" w:hAnsi="Arial" w:cs="Arial"/>
        </w:rPr>
        <w:t xml:space="preserve">Feedback relates to the lesson objective/success criteria (WALT/WILF) of the curriculum focus </w:t>
      </w:r>
    </w:p>
    <w:p w14:paraId="0AB14248" w14:textId="77777777" w:rsidR="004F33F9" w:rsidRPr="004F33F9" w:rsidRDefault="004F33F9" w:rsidP="004F33F9">
      <w:pPr>
        <w:pStyle w:val="Default"/>
        <w:numPr>
          <w:ilvl w:val="0"/>
          <w:numId w:val="5"/>
        </w:numPr>
        <w:rPr>
          <w:rFonts w:ascii="Arial" w:hAnsi="Arial" w:cs="Arial"/>
        </w:rPr>
      </w:pPr>
      <w:r w:rsidRPr="004F33F9">
        <w:rPr>
          <w:rFonts w:ascii="Arial" w:hAnsi="Arial" w:cs="Arial"/>
        </w:rPr>
        <w:t xml:space="preserve">Comments are succinct and accessible to the pupil. They point out successes and points for improvement </w:t>
      </w:r>
    </w:p>
    <w:p w14:paraId="0F51F3B6" w14:textId="77777777" w:rsidR="000D67A9" w:rsidRDefault="004F33F9" w:rsidP="000D67A9">
      <w:pPr>
        <w:pStyle w:val="Default"/>
        <w:numPr>
          <w:ilvl w:val="0"/>
          <w:numId w:val="5"/>
        </w:numPr>
        <w:rPr>
          <w:rFonts w:ascii="Arial" w:hAnsi="Arial" w:cs="Arial"/>
        </w:rPr>
      </w:pPr>
      <w:r w:rsidRPr="004F33F9">
        <w:rPr>
          <w:rFonts w:ascii="Arial" w:hAnsi="Arial" w:cs="Arial"/>
        </w:rPr>
        <w:t>For feedback to be effective, time for pupils to make improvements/responses is planned for. Where appropriate, teachers manage this within lessons as</w:t>
      </w:r>
      <w:r w:rsidR="000D67A9">
        <w:rPr>
          <w:rFonts w:ascii="Arial" w:hAnsi="Arial" w:cs="Arial"/>
        </w:rPr>
        <w:t xml:space="preserve"> well as in follow up sessions.</w:t>
      </w:r>
    </w:p>
    <w:p w14:paraId="1299C43A" w14:textId="77777777" w:rsidR="00F672B6" w:rsidRDefault="00F672B6" w:rsidP="000D67A9">
      <w:pPr>
        <w:pStyle w:val="Default"/>
        <w:ind w:left="360"/>
        <w:rPr>
          <w:rFonts w:ascii="Arial" w:hAnsi="Arial" w:cs="Arial"/>
          <w:b/>
          <w:u w:val="single"/>
        </w:rPr>
      </w:pPr>
    </w:p>
    <w:p w14:paraId="25349404" w14:textId="1C628D88" w:rsidR="00DD4152" w:rsidRPr="00B51174" w:rsidRDefault="00DD4152" w:rsidP="00B51174">
      <w:pPr>
        <w:rPr>
          <w:lang w:eastAsia="en-GB"/>
        </w:rPr>
      </w:pPr>
    </w:p>
    <w:tbl>
      <w:tblPr>
        <w:tblStyle w:val="TableGrid"/>
        <w:tblpPr w:leftFromText="180" w:rightFromText="180" w:vertAnchor="page" w:horzAnchor="margin" w:tblpY="1906"/>
        <w:tblW w:w="10177" w:type="dxa"/>
        <w:tblLook w:val="04A0" w:firstRow="1" w:lastRow="0" w:firstColumn="1" w:lastColumn="0" w:noHBand="0" w:noVBand="1"/>
      </w:tblPr>
      <w:tblGrid>
        <w:gridCol w:w="3507"/>
        <w:gridCol w:w="2950"/>
        <w:gridCol w:w="3720"/>
      </w:tblGrid>
      <w:tr w:rsidR="00B51174" w14:paraId="24571CC3" w14:textId="77777777" w:rsidTr="00EA5D36">
        <w:trPr>
          <w:trHeight w:val="222"/>
        </w:trPr>
        <w:tc>
          <w:tcPr>
            <w:tcW w:w="10177" w:type="dxa"/>
            <w:gridSpan w:val="3"/>
          </w:tcPr>
          <w:p w14:paraId="23022521" w14:textId="6824B85D" w:rsidR="00B51174" w:rsidRPr="00B51174" w:rsidRDefault="00B51174" w:rsidP="00B51174">
            <w:pPr>
              <w:jc w:val="center"/>
              <w:rPr>
                <w:b/>
                <w:sz w:val="36"/>
                <w:szCs w:val="36"/>
                <w:u w:val="single"/>
              </w:rPr>
            </w:pPr>
            <w:r w:rsidRPr="00B51174">
              <w:rPr>
                <w:u w:val="single"/>
              </w:rPr>
              <w:lastRenderedPageBreak/>
              <w:t xml:space="preserve"> </w:t>
            </w:r>
            <w:r w:rsidRPr="00B51174">
              <w:rPr>
                <w:b/>
                <w:sz w:val="36"/>
                <w:szCs w:val="36"/>
                <w:u w:val="single"/>
              </w:rPr>
              <w:t>Types of Feedback</w:t>
            </w:r>
          </w:p>
        </w:tc>
      </w:tr>
      <w:tr w:rsidR="000D67A9" w14:paraId="12BFD044" w14:textId="77777777" w:rsidTr="651803CA">
        <w:trPr>
          <w:trHeight w:val="222"/>
        </w:trPr>
        <w:tc>
          <w:tcPr>
            <w:tcW w:w="3507" w:type="dxa"/>
          </w:tcPr>
          <w:p w14:paraId="0FB78278" w14:textId="77777777" w:rsidR="000D67A9" w:rsidRDefault="000D67A9" w:rsidP="000D67A9"/>
        </w:tc>
        <w:tc>
          <w:tcPr>
            <w:tcW w:w="2950" w:type="dxa"/>
          </w:tcPr>
          <w:p w14:paraId="64616C09" w14:textId="77777777" w:rsidR="000D67A9" w:rsidRPr="009668A4" w:rsidRDefault="000D67A9" w:rsidP="000D67A9">
            <w:pPr>
              <w:rPr>
                <w:b/>
              </w:rPr>
            </w:pPr>
            <w:r w:rsidRPr="009668A4">
              <w:rPr>
                <w:b/>
              </w:rPr>
              <w:t>SLD</w:t>
            </w:r>
          </w:p>
        </w:tc>
        <w:tc>
          <w:tcPr>
            <w:tcW w:w="3720" w:type="dxa"/>
          </w:tcPr>
          <w:p w14:paraId="164CE699" w14:textId="77777777" w:rsidR="000D67A9" w:rsidRPr="009668A4" w:rsidRDefault="000D67A9" w:rsidP="000D67A9">
            <w:pPr>
              <w:rPr>
                <w:b/>
              </w:rPr>
            </w:pPr>
            <w:r w:rsidRPr="009668A4">
              <w:rPr>
                <w:b/>
              </w:rPr>
              <w:t>MLD</w:t>
            </w:r>
            <w:r>
              <w:rPr>
                <w:b/>
              </w:rPr>
              <w:t>/</w:t>
            </w:r>
            <w:r w:rsidRPr="009668A4">
              <w:rPr>
                <w:b/>
              </w:rPr>
              <w:t>Higher Attaining Pupils</w:t>
            </w:r>
          </w:p>
        </w:tc>
      </w:tr>
      <w:tr w:rsidR="000D67A9" w14:paraId="65DEA13E" w14:textId="77777777" w:rsidTr="651803CA">
        <w:trPr>
          <w:trHeight w:val="2163"/>
        </w:trPr>
        <w:tc>
          <w:tcPr>
            <w:tcW w:w="3507" w:type="dxa"/>
          </w:tcPr>
          <w:p w14:paraId="54C52908" w14:textId="77777777" w:rsidR="000D67A9" w:rsidRDefault="000D67A9" w:rsidP="000D67A9">
            <w:pPr>
              <w:rPr>
                <w:b/>
              </w:rPr>
            </w:pPr>
            <w:r w:rsidRPr="00F11879">
              <w:rPr>
                <w:b/>
              </w:rPr>
              <w:t>Acknowledgement Marking</w:t>
            </w:r>
          </w:p>
          <w:p w14:paraId="42F61A19" w14:textId="77777777" w:rsidR="000D67A9" w:rsidRPr="00F11879" w:rsidRDefault="000D67A9" w:rsidP="000D67A9">
            <w:pPr>
              <w:pStyle w:val="ListParagraph"/>
              <w:numPr>
                <w:ilvl w:val="0"/>
                <w:numId w:val="8"/>
              </w:numPr>
              <w:spacing w:after="0" w:line="240" w:lineRule="auto"/>
            </w:pPr>
            <w:r>
              <w:t>Quick and frequent recognition of achievement and error.</w:t>
            </w:r>
          </w:p>
        </w:tc>
        <w:tc>
          <w:tcPr>
            <w:tcW w:w="6670" w:type="dxa"/>
            <w:gridSpan w:val="2"/>
          </w:tcPr>
          <w:p w14:paraId="3D20B2DF" w14:textId="77777777" w:rsidR="000D67A9" w:rsidRDefault="000D67A9" w:rsidP="000D67A9">
            <w:r>
              <w:t xml:space="preserve">Every piece of work should be acknowledged. </w:t>
            </w:r>
          </w:p>
          <w:p w14:paraId="41797E89" w14:textId="77777777" w:rsidR="000D67A9" w:rsidRDefault="000D67A9" w:rsidP="000D67A9">
            <w:r>
              <w:t xml:space="preserve">This should identify correct/incorrect responses to the task </w:t>
            </w:r>
            <w:r w:rsidRPr="002D2B6B">
              <w:rPr>
                <w:b/>
              </w:rPr>
              <w:t>and</w:t>
            </w:r>
            <w:r>
              <w:t xml:space="preserve"> </w:t>
            </w:r>
            <w:r w:rsidRPr="00573754">
              <w:t>level of pupil independence</w:t>
            </w:r>
            <w:r>
              <w:t xml:space="preserve">. </w:t>
            </w:r>
          </w:p>
          <w:p w14:paraId="746F7B5D" w14:textId="77777777" w:rsidR="000D67A9" w:rsidRPr="002D2B6B" w:rsidRDefault="000D67A9" w:rsidP="000D67A9">
            <w:r>
              <w:t xml:space="preserve">Where appropriate it will identify </w:t>
            </w:r>
            <w:r w:rsidRPr="00D17FDD">
              <w:t xml:space="preserve">any ongoing targets </w:t>
            </w:r>
            <w:r>
              <w:t xml:space="preserve">that the learner will be able to independently address and improve (e.g. spellings or common punctuation errors). </w:t>
            </w:r>
          </w:p>
        </w:tc>
      </w:tr>
      <w:tr w:rsidR="000D67A9" w14:paraId="0B134F54" w14:textId="77777777" w:rsidTr="651803CA">
        <w:trPr>
          <w:trHeight w:val="342"/>
        </w:trPr>
        <w:tc>
          <w:tcPr>
            <w:tcW w:w="3507" w:type="dxa"/>
            <w:vMerge w:val="restart"/>
          </w:tcPr>
          <w:p w14:paraId="1FC39945" w14:textId="5BF2D4B3" w:rsidR="000D67A9" w:rsidRPr="00F11879" w:rsidRDefault="651803CA" w:rsidP="651803CA">
            <w:pPr>
              <w:rPr>
                <w:b/>
                <w:bCs/>
              </w:rPr>
            </w:pPr>
            <w:r w:rsidRPr="651803CA">
              <w:rPr>
                <w:b/>
                <w:bCs/>
              </w:rPr>
              <w:t>Quality Teacher Feedback</w:t>
            </w:r>
          </w:p>
          <w:p w14:paraId="60B62FDF" w14:textId="77777777" w:rsidR="000D67A9" w:rsidRDefault="000D67A9" w:rsidP="000D67A9">
            <w:pPr>
              <w:pStyle w:val="ListParagraph"/>
              <w:numPr>
                <w:ilvl w:val="0"/>
                <w:numId w:val="7"/>
              </w:numPr>
              <w:spacing w:after="0" w:line="240" w:lineRule="auto"/>
            </w:pPr>
            <w:r>
              <w:t>Related to the learning objective</w:t>
            </w:r>
          </w:p>
          <w:p w14:paraId="0FDA6D66" w14:textId="77777777" w:rsidR="000D67A9" w:rsidRDefault="000D67A9" w:rsidP="000D67A9">
            <w:pPr>
              <w:pStyle w:val="ListParagraph"/>
              <w:numPr>
                <w:ilvl w:val="0"/>
                <w:numId w:val="7"/>
              </w:numPr>
              <w:spacing w:after="0" w:line="240" w:lineRule="auto"/>
            </w:pPr>
            <w:r>
              <w:t>Recognises specific achievements (success criteria)</w:t>
            </w:r>
          </w:p>
          <w:p w14:paraId="6F202A52" w14:textId="77777777" w:rsidR="000D67A9" w:rsidRDefault="000D67A9" w:rsidP="000D67A9">
            <w:pPr>
              <w:pStyle w:val="ListParagraph"/>
              <w:numPr>
                <w:ilvl w:val="0"/>
                <w:numId w:val="7"/>
              </w:numPr>
              <w:spacing w:after="0" w:line="240" w:lineRule="auto"/>
            </w:pPr>
            <w:r>
              <w:t>Addresses misconceptions</w:t>
            </w:r>
          </w:p>
          <w:p w14:paraId="4077F0B8" w14:textId="77777777" w:rsidR="000D67A9" w:rsidRDefault="000D67A9" w:rsidP="000D67A9">
            <w:pPr>
              <w:pStyle w:val="ListParagraph"/>
              <w:numPr>
                <w:ilvl w:val="0"/>
                <w:numId w:val="7"/>
              </w:numPr>
              <w:spacing w:after="0" w:line="240" w:lineRule="auto"/>
            </w:pPr>
            <w:r>
              <w:t>Identifies next steps in learning</w:t>
            </w:r>
          </w:p>
          <w:p w14:paraId="0FED0319" w14:textId="77777777" w:rsidR="000D67A9" w:rsidRDefault="000D67A9" w:rsidP="000D67A9">
            <w:pPr>
              <w:pStyle w:val="ListParagraph"/>
              <w:numPr>
                <w:ilvl w:val="0"/>
                <w:numId w:val="7"/>
              </w:numPr>
              <w:spacing w:after="0" w:line="240" w:lineRule="auto"/>
            </w:pPr>
            <w:r>
              <w:t>Deepens understanding</w:t>
            </w:r>
          </w:p>
          <w:p w14:paraId="18A1D637" w14:textId="77777777" w:rsidR="000D67A9" w:rsidRDefault="000D67A9" w:rsidP="000D67A9">
            <w:pPr>
              <w:pStyle w:val="ListParagraph"/>
              <w:numPr>
                <w:ilvl w:val="0"/>
                <w:numId w:val="7"/>
              </w:numPr>
              <w:spacing w:after="0" w:line="240" w:lineRule="auto"/>
            </w:pPr>
            <w:r>
              <w:t>The pupil participates in the process</w:t>
            </w:r>
          </w:p>
        </w:tc>
        <w:tc>
          <w:tcPr>
            <w:tcW w:w="6670" w:type="dxa"/>
            <w:gridSpan w:val="2"/>
          </w:tcPr>
          <w:p w14:paraId="011BC1F2" w14:textId="77777777" w:rsidR="000D67A9" w:rsidRDefault="000D67A9" w:rsidP="000D67A9">
            <w:pPr>
              <w:rPr>
                <w:b/>
              </w:rPr>
            </w:pPr>
            <w:r>
              <w:rPr>
                <w:b/>
              </w:rPr>
              <w:t>Verbal</w:t>
            </w:r>
          </w:p>
          <w:p w14:paraId="4E71AD06" w14:textId="77777777" w:rsidR="000D67A9" w:rsidRPr="00D52810" w:rsidRDefault="000D67A9" w:rsidP="000D67A9">
            <w:pPr>
              <w:rPr>
                <w:b/>
              </w:rPr>
            </w:pPr>
            <w:r>
              <w:t>Alternative and augmentative communication (e.g. Makaton signs/symbols/photographs will be used to assist verbal and written feedback where appropriate)</w:t>
            </w:r>
          </w:p>
          <w:p w14:paraId="53B22D7F" w14:textId="77777777" w:rsidR="000D67A9" w:rsidRDefault="000D67A9" w:rsidP="000D67A9">
            <w:r>
              <w:t xml:space="preserve">Quality verbal feedback should be used regularly in lessons as part of effective assessment for learning practices. </w:t>
            </w:r>
          </w:p>
        </w:tc>
      </w:tr>
      <w:tr w:rsidR="000D67A9" w14:paraId="6132D2A8" w14:textId="77777777" w:rsidTr="651803CA">
        <w:trPr>
          <w:trHeight w:val="342"/>
        </w:trPr>
        <w:tc>
          <w:tcPr>
            <w:tcW w:w="3507" w:type="dxa"/>
            <w:vMerge/>
          </w:tcPr>
          <w:p w14:paraId="0562CB0E" w14:textId="77777777" w:rsidR="000D67A9" w:rsidRDefault="000D67A9" w:rsidP="000D67A9"/>
        </w:tc>
        <w:tc>
          <w:tcPr>
            <w:tcW w:w="6670" w:type="dxa"/>
            <w:gridSpan w:val="2"/>
          </w:tcPr>
          <w:p w14:paraId="0B6B8FF1" w14:textId="77777777" w:rsidR="000D67A9" w:rsidRPr="00D52810" w:rsidRDefault="000D67A9" w:rsidP="000D67A9">
            <w:pPr>
              <w:rPr>
                <w:b/>
              </w:rPr>
            </w:pPr>
            <w:r w:rsidRPr="00D52810">
              <w:rPr>
                <w:b/>
              </w:rPr>
              <w:t>Written</w:t>
            </w:r>
          </w:p>
          <w:p w14:paraId="1D1BDCD0" w14:textId="77777777" w:rsidR="000D67A9" w:rsidRDefault="000D67A9" w:rsidP="000D67A9">
            <w:r>
              <w:t>Learning objective on the page. (WALT)</w:t>
            </w:r>
          </w:p>
          <w:p w14:paraId="140862BA" w14:textId="77777777" w:rsidR="000D67A9" w:rsidRDefault="000D67A9" w:rsidP="000D67A9">
            <w:r>
              <w:t>Where success criteria are listed teachers indicate level of achievement by highlighting (green-achieved / yellow- partially achieved)</w:t>
            </w:r>
          </w:p>
          <w:p w14:paraId="2A1198D5" w14:textId="3A9E5E4F" w:rsidR="000D67A9" w:rsidRDefault="651803CA" w:rsidP="651803CA">
            <w:pPr>
              <w:pStyle w:val="ListParagraph"/>
              <w:numPr>
                <w:ilvl w:val="0"/>
                <w:numId w:val="1"/>
              </w:numPr>
            </w:pPr>
            <w:r>
              <w:t>Pupil writes in black pen and then uses a green pen to respond to feedback or edit and improve work.</w:t>
            </w:r>
          </w:p>
          <w:p w14:paraId="48D59871" w14:textId="6A935193" w:rsidR="000D67A9" w:rsidRDefault="651803CA" w:rsidP="651803CA">
            <w:pPr>
              <w:pStyle w:val="ListParagraph"/>
              <w:numPr>
                <w:ilvl w:val="0"/>
                <w:numId w:val="1"/>
              </w:numPr>
            </w:pPr>
            <w:r>
              <w:t xml:space="preserve">Teacher marking and feedback is in red pen                                                                                                                                                                                                                  </w:t>
            </w:r>
          </w:p>
          <w:p w14:paraId="77779B81" w14:textId="77777777" w:rsidR="000D67A9" w:rsidRDefault="000D67A9" w:rsidP="000D67A9">
            <w:r>
              <w:t>Praise must be specific and genuine, detailing achievement (not just ‘well done’)</w:t>
            </w:r>
          </w:p>
          <w:p w14:paraId="430B9F7F" w14:textId="77777777" w:rsidR="000D67A9" w:rsidRPr="005B7BB6" w:rsidRDefault="000D67A9" w:rsidP="000D67A9">
            <w:r>
              <w:t>Written comments should be positive. If work appears to be deliberately poor this should be addressed in accordance with the behaviour policy.</w:t>
            </w:r>
          </w:p>
          <w:p w14:paraId="740D350E" w14:textId="77777777" w:rsidR="000D67A9" w:rsidRPr="000D67A9" w:rsidRDefault="000D67A9" w:rsidP="000D67A9">
            <w:r>
              <w:t xml:space="preserve">Agreed </w:t>
            </w:r>
            <w:r w:rsidRPr="005B7BB6">
              <w:t xml:space="preserve">symbols will be used to support quality feedback </w:t>
            </w:r>
          </w:p>
        </w:tc>
      </w:tr>
      <w:tr w:rsidR="000D67A9" w14:paraId="2D159EB4" w14:textId="77777777" w:rsidTr="651803CA">
        <w:trPr>
          <w:trHeight w:val="342"/>
        </w:trPr>
        <w:tc>
          <w:tcPr>
            <w:tcW w:w="3507" w:type="dxa"/>
            <w:vMerge/>
          </w:tcPr>
          <w:p w14:paraId="34CE0A41" w14:textId="77777777" w:rsidR="000D67A9" w:rsidRDefault="000D67A9" w:rsidP="000D67A9"/>
        </w:tc>
        <w:tc>
          <w:tcPr>
            <w:tcW w:w="6670" w:type="dxa"/>
            <w:gridSpan w:val="2"/>
          </w:tcPr>
          <w:p w14:paraId="62EBF3C5" w14:textId="77777777" w:rsidR="000D67A9" w:rsidRDefault="000D67A9" w:rsidP="000D67A9"/>
        </w:tc>
      </w:tr>
      <w:tr w:rsidR="000D67A9" w14:paraId="7143D15C" w14:textId="77777777" w:rsidTr="651803CA">
        <w:trPr>
          <w:trHeight w:val="795"/>
        </w:trPr>
        <w:tc>
          <w:tcPr>
            <w:tcW w:w="3507" w:type="dxa"/>
            <w:vMerge w:val="restart"/>
          </w:tcPr>
          <w:p w14:paraId="1AC30212" w14:textId="77777777" w:rsidR="000D67A9" w:rsidRDefault="000D67A9" w:rsidP="000D67A9">
            <w:r>
              <w:t>Pupil Self-Assessment</w:t>
            </w:r>
          </w:p>
          <w:p w14:paraId="6D98A12B" w14:textId="77777777" w:rsidR="000D67A9" w:rsidRDefault="000D67A9" w:rsidP="000D67A9"/>
        </w:tc>
        <w:tc>
          <w:tcPr>
            <w:tcW w:w="6670" w:type="dxa"/>
            <w:gridSpan w:val="2"/>
          </w:tcPr>
          <w:p w14:paraId="59AD8338" w14:textId="77777777" w:rsidR="000D67A9" w:rsidRDefault="000D67A9" w:rsidP="000D67A9">
            <w:r>
              <w:t xml:space="preserve">All pupils regardless of ability should be given opportunities to review their learning experiences and achievement. Photographs or video of the learning activity may be used to support reflection. The teacher’s verbal feedback will facilitate pupil self-assessment during the lesson. </w:t>
            </w:r>
            <w:r>
              <w:lastRenderedPageBreak/>
              <w:t>Outside of the lesson self-assessment opportunities include learning journals, achievement and SEAL assemblies, person centred EHCPs and one page profiles.</w:t>
            </w:r>
          </w:p>
        </w:tc>
      </w:tr>
      <w:tr w:rsidR="000D67A9" w14:paraId="340888F7" w14:textId="77777777" w:rsidTr="651803CA">
        <w:trPr>
          <w:trHeight w:val="622"/>
        </w:trPr>
        <w:tc>
          <w:tcPr>
            <w:tcW w:w="3507" w:type="dxa"/>
            <w:vMerge/>
          </w:tcPr>
          <w:p w14:paraId="2946DB82" w14:textId="77777777" w:rsidR="000D67A9" w:rsidRDefault="000D67A9" w:rsidP="000D67A9"/>
        </w:tc>
        <w:tc>
          <w:tcPr>
            <w:tcW w:w="2950" w:type="dxa"/>
          </w:tcPr>
          <w:p w14:paraId="41C12035" w14:textId="77777777" w:rsidR="000D67A9" w:rsidRDefault="000D67A9" w:rsidP="000D67A9">
            <w:r>
              <w:t xml:space="preserve">Pupils with limited expressive and receptive language will be supported by signs and symbols. </w:t>
            </w:r>
          </w:p>
        </w:tc>
        <w:tc>
          <w:tcPr>
            <w:tcW w:w="3720" w:type="dxa"/>
          </w:tcPr>
          <w:p w14:paraId="2CC2A417" w14:textId="77777777" w:rsidR="000D67A9" w:rsidRDefault="000D67A9" w:rsidP="000D67A9">
            <w:r>
              <w:t>Pupils may mark or comment on their own work in green pen.</w:t>
            </w:r>
          </w:p>
        </w:tc>
      </w:tr>
      <w:tr w:rsidR="000D67A9" w14:paraId="751CC583" w14:textId="77777777" w:rsidTr="651803CA">
        <w:trPr>
          <w:trHeight w:val="425"/>
        </w:trPr>
        <w:tc>
          <w:tcPr>
            <w:tcW w:w="3507" w:type="dxa"/>
          </w:tcPr>
          <w:p w14:paraId="486ABE93" w14:textId="77777777" w:rsidR="000D67A9" w:rsidRDefault="000D67A9" w:rsidP="000D67A9">
            <w:r>
              <w:t>Peer to Peer feedback</w:t>
            </w:r>
          </w:p>
          <w:p w14:paraId="5997CC1D" w14:textId="77777777" w:rsidR="000D67A9" w:rsidRDefault="000D67A9" w:rsidP="000D67A9"/>
        </w:tc>
        <w:tc>
          <w:tcPr>
            <w:tcW w:w="6670" w:type="dxa"/>
            <w:gridSpan w:val="2"/>
          </w:tcPr>
          <w:p w14:paraId="40831F93" w14:textId="77777777" w:rsidR="000D67A9" w:rsidRDefault="000D67A9" w:rsidP="000D67A9">
            <w:r>
              <w:t xml:space="preserve">Due to the complex needs of our pupils teachers must make a judgement on when and how to engage pupils in peer to peer assessment. </w:t>
            </w:r>
          </w:p>
          <w:p w14:paraId="2F4385DC" w14:textId="3414AA56" w:rsidR="000D67A9" w:rsidRDefault="651803CA" w:rsidP="000D67A9">
            <w:r>
              <w:t xml:space="preserve">                                                                                   </w:t>
            </w:r>
          </w:p>
        </w:tc>
      </w:tr>
    </w:tbl>
    <w:p w14:paraId="110FFD37" w14:textId="29CC298E" w:rsidR="000D67A9" w:rsidRDefault="000D67A9" w:rsidP="000D67A9">
      <w:pPr>
        <w:pStyle w:val="Default"/>
        <w:ind w:left="360"/>
        <w:rPr>
          <w:rFonts w:ascii="Arial" w:hAnsi="Arial" w:cs="Arial"/>
        </w:rPr>
      </w:pPr>
    </w:p>
    <w:p w14:paraId="18630022" w14:textId="7FEE32B1" w:rsidR="00B51174" w:rsidRDefault="00B51174" w:rsidP="000D67A9">
      <w:pPr>
        <w:pStyle w:val="Default"/>
        <w:ind w:left="360"/>
        <w:rPr>
          <w:rFonts w:ascii="Arial" w:hAnsi="Arial" w:cs="Arial"/>
        </w:rPr>
      </w:pPr>
    </w:p>
    <w:p w14:paraId="701BBDB0" w14:textId="77777777" w:rsidR="00B51174" w:rsidRPr="000D67A9" w:rsidRDefault="00B51174" w:rsidP="000D67A9">
      <w:pPr>
        <w:pStyle w:val="Default"/>
        <w:ind w:left="360"/>
        <w:rPr>
          <w:rFonts w:ascii="Arial" w:hAnsi="Arial" w:cs="Arial"/>
        </w:rPr>
      </w:pPr>
    </w:p>
    <w:tbl>
      <w:tblPr>
        <w:tblStyle w:val="TableGrid"/>
        <w:tblpPr w:leftFromText="180" w:rightFromText="180" w:vertAnchor="text" w:horzAnchor="margin" w:tblpY="58"/>
        <w:tblW w:w="10172" w:type="dxa"/>
        <w:tblLook w:val="04A0" w:firstRow="1" w:lastRow="0" w:firstColumn="1" w:lastColumn="0" w:noHBand="0" w:noVBand="1"/>
      </w:tblPr>
      <w:tblGrid>
        <w:gridCol w:w="10172"/>
      </w:tblGrid>
      <w:tr w:rsidR="00F45204" w14:paraId="36270AE1" w14:textId="77777777" w:rsidTr="00F45204">
        <w:trPr>
          <w:trHeight w:val="605"/>
        </w:trPr>
        <w:tc>
          <w:tcPr>
            <w:tcW w:w="10172" w:type="dxa"/>
          </w:tcPr>
          <w:p w14:paraId="02383CE4" w14:textId="77777777" w:rsidR="00F45204" w:rsidRPr="00F45204" w:rsidRDefault="00F45204" w:rsidP="00F45204">
            <w:pPr>
              <w:jc w:val="center"/>
              <w:rPr>
                <w:b/>
                <w:sz w:val="44"/>
                <w:szCs w:val="44"/>
              </w:rPr>
            </w:pPr>
            <w:r w:rsidRPr="00F45204">
              <w:rPr>
                <w:b/>
                <w:sz w:val="44"/>
                <w:szCs w:val="44"/>
              </w:rPr>
              <w:t>Feedback Symbols</w:t>
            </w:r>
          </w:p>
        </w:tc>
      </w:tr>
      <w:tr w:rsidR="00F45204" w14:paraId="0242393D" w14:textId="77777777" w:rsidTr="00F45204">
        <w:trPr>
          <w:trHeight w:val="1296"/>
        </w:trPr>
        <w:tc>
          <w:tcPr>
            <w:tcW w:w="10172" w:type="dxa"/>
          </w:tcPr>
          <w:p w14:paraId="7EF5BE90" w14:textId="77777777" w:rsidR="00F45204" w:rsidRPr="004D323D" w:rsidRDefault="00F45204" w:rsidP="00F45204">
            <w:pPr>
              <w:rPr>
                <w:b/>
                <w:noProof/>
                <w:color w:val="FF0000"/>
                <w:sz w:val="36"/>
                <w:szCs w:val="36"/>
              </w:rPr>
            </w:pPr>
            <w:r w:rsidRPr="004D323D">
              <w:rPr>
                <w:b/>
                <w:noProof/>
                <w:color w:val="FF0000"/>
                <w:sz w:val="36"/>
                <w:szCs w:val="36"/>
              </w:rPr>
              <w:t>Feedback to be in red pen.</w:t>
            </w:r>
          </w:p>
          <w:p w14:paraId="43800B36" w14:textId="77777777" w:rsidR="00F45204" w:rsidRPr="004D323D" w:rsidRDefault="00F45204" w:rsidP="00F45204">
            <w:pPr>
              <w:rPr>
                <w:b/>
                <w:noProof/>
                <w:color w:val="00B050"/>
                <w:sz w:val="36"/>
                <w:szCs w:val="36"/>
              </w:rPr>
            </w:pPr>
            <w:r w:rsidRPr="004D323D">
              <w:rPr>
                <w:b/>
                <w:noProof/>
                <w:color w:val="00B050"/>
                <w:sz w:val="36"/>
                <w:szCs w:val="36"/>
              </w:rPr>
              <w:t>Pupil edit/comment in green pen.</w:t>
            </w:r>
          </w:p>
          <w:p w14:paraId="0FA18BE2" w14:textId="77777777" w:rsidR="00F45204" w:rsidRPr="00B5778E" w:rsidRDefault="00F45204" w:rsidP="00F45204">
            <w:pPr>
              <w:rPr>
                <w:noProof/>
                <w:sz w:val="36"/>
                <w:szCs w:val="36"/>
              </w:rPr>
            </w:pPr>
            <w:r w:rsidRPr="002D681F">
              <w:rPr>
                <w:noProof/>
                <w:sz w:val="36"/>
                <w:szCs w:val="36"/>
                <w:highlight w:val="green"/>
              </w:rPr>
              <w:t>Green</w:t>
            </w:r>
            <w:r w:rsidRPr="00B5778E">
              <w:rPr>
                <w:noProof/>
                <w:sz w:val="36"/>
                <w:szCs w:val="36"/>
              </w:rPr>
              <w:t xml:space="preserve"> highlighter – success criteria fully achieved</w:t>
            </w:r>
          </w:p>
          <w:p w14:paraId="580A6D66" w14:textId="77777777" w:rsidR="00F45204" w:rsidRDefault="00F45204" w:rsidP="00F45204">
            <w:pPr>
              <w:rPr>
                <w:noProof/>
                <w:sz w:val="36"/>
                <w:szCs w:val="36"/>
              </w:rPr>
            </w:pPr>
            <w:r w:rsidRPr="002D681F">
              <w:rPr>
                <w:noProof/>
                <w:sz w:val="36"/>
                <w:szCs w:val="36"/>
                <w:highlight w:val="yellow"/>
              </w:rPr>
              <w:t>Orange/Yellow</w:t>
            </w:r>
            <w:r w:rsidRPr="00B5778E">
              <w:rPr>
                <w:noProof/>
                <w:sz w:val="36"/>
                <w:szCs w:val="36"/>
              </w:rPr>
              <w:t xml:space="preserve"> highlighter – </w:t>
            </w:r>
            <w:r>
              <w:rPr>
                <w:noProof/>
                <w:sz w:val="36"/>
                <w:szCs w:val="36"/>
              </w:rPr>
              <w:t xml:space="preserve">success criteria </w:t>
            </w:r>
            <w:r w:rsidRPr="00B5778E">
              <w:rPr>
                <w:noProof/>
                <w:sz w:val="36"/>
                <w:szCs w:val="36"/>
              </w:rPr>
              <w:t>partially achieved</w:t>
            </w:r>
          </w:p>
          <w:p w14:paraId="5771EC15" w14:textId="77777777" w:rsidR="00F45204" w:rsidRPr="000C1B12" w:rsidRDefault="00F45204" w:rsidP="00F45204">
            <w:pPr>
              <w:rPr>
                <w:noProof/>
                <w:sz w:val="36"/>
                <w:szCs w:val="36"/>
              </w:rPr>
            </w:pPr>
            <w:r w:rsidRPr="000C1B12">
              <w:rPr>
                <w:rFonts w:ascii="Webdings" w:hAnsi="Webdings"/>
                <w:noProof/>
                <w:sz w:val="36"/>
                <w:szCs w:val="36"/>
                <w:lang w:eastAsia="en-GB"/>
              </w:rPr>
              <mc:AlternateContent>
                <mc:Choice Requires="wps">
                  <w:drawing>
                    <wp:anchor distT="45720" distB="45720" distL="114300" distR="114300" simplePos="0" relativeHeight="251659264" behindDoc="0" locked="0" layoutInCell="1" allowOverlap="1" wp14:anchorId="5E73853A" wp14:editId="10CAE235">
                      <wp:simplePos x="0" y="0"/>
                      <wp:positionH relativeFrom="column">
                        <wp:posOffset>3403862</wp:posOffset>
                      </wp:positionH>
                      <wp:positionV relativeFrom="paragraph">
                        <wp:posOffset>87929</wp:posOffset>
                      </wp:positionV>
                      <wp:extent cx="363855" cy="384175"/>
                      <wp:effectExtent l="19050" t="1905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84175"/>
                              </a:xfrm>
                              <a:prstGeom prst="rect">
                                <a:avLst/>
                              </a:prstGeom>
                              <a:solidFill>
                                <a:srgbClr val="FFFFFF"/>
                              </a:solidFill>
                              <a:ln w="38100">
                                <a:solidFill>
                                  <a:srgbClr val="000000"/>
                                </a:solidFill>
                                <a:miter lim="800000"/>
                                <a:headEnd/>
                                <a:tailEnd/>
                              </a:ln>
                            </wps:spPr>
                            <wps:txbx>
                              <w:txbxContent>
                                <w:p w14:paraId="1086CAE5" w14:textId="77777777" w:rsidR="00F45204" w:rsidRPr="002D681F" w:rsidRDefault="00F45204" w:rsidP="00F45204">
                                  <w:pPr>
                                    <w:rPr>
                                      <w:b/>
                                      <w:sz w:val="40"/>
                                      <w:szCs w:val="40"/>
                                      <w14:textOutline w14:w="9525" w14:cap="rnd" w14:cmpd="sng" w14:algn="ctr">
                                        <w14:solidFill>
                                          <w14:srgbClr w14:val="000000"/>
                                        </w14:solidFill>
                                        <w14:prstDash w14:val="solid"/>
                                        <w14:bevel/>
                                      </w14:textOutline>
                                    </w:rPr>
                                  </w:pPr>
                                  <w:r w:rsidRPr="002D681F">
                                    <w:rPr>
                                      <w:b/>
                                      <w:sz w:val="40"/>
                                      <w:szCs w:val="40"/>
                                      <w14:textOutline w14:w="9525" w14:cap="rnd" w14:cmpd="sng" w14:algn="ctr">
                                        <w14:solidFill>
                                          <w14:srgbClr w14:val="000000"/>
                                        </w14:solidFill>
                                        <w14:prstDash w14:val="solid"/>
                                        <w14:bevel/>
                                      </w14:textOutline>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3853A" id="_x0000_t202" coordsize="21600,21600" o:spt="202" path="m,l,21600r21600,l21600,xe">
                      <v:stroke joinstyle="miter"/>
                      <v:path gradientshapeok="t" o:connecttype="rect"/>
                    </v:shapetype>
                    <v:shape id="Text Box 2" o:spid="_x0000_s1026" type="#_x0000_t202" style="position:absolute;margin-left:268pt;margin-top:6.9pt;width:28.65pt;height: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" strokeweight="3pt">
                      <v:textbox>
                        <w:txbxContent>
                          <w:p w14:paraId="1086CAE5" w14:textId="77777777" w:rsidR="00F45204" w:rsidRPr="002D681F" w:rsidRDefault="00F45204" w:rsidP="00F45204">
                            <w:pPr>
                              <w:rPr>
                                <w:b/>
                                <w:sz w:val="40"/>
                                <w:szCs w:val="40"/>
                                <w14:textOutline w14:w="9525" w14:cap="rnd" w14:cmpd="sng" w14:algn="ctr">
                                  <w14:solidFill>
                                    <w14:srgbClr w14:val="000000"/>
                                  </w14:solidFill>
                                  <w14:prstDash w14:val="solid"/>
                                  <w14:bevel/>
                                </w14:textOutline>
                              </w:rPr>
                            </w:pPr>
                            <w:r w:rsidRPr="002D681F">
                              <w:rPr>
                                <w:b/>
                                <w:sz w:val="40"/>
                                <w:szCs w:val="40"/>
                                <w14:textOutline w14:w="9525" w14:cap="rnd" w14:cmpd="sng" w14:algn="ctr">
                                  <w14:solidFill>
                                    <w14:srgbClr w14:val="000000"/>
                                  </w14:solidFill>
                                  <w14:prstDash w14:val="solid"/>
                                  <w14:bevel/>
                                </w14:textOutline>
                              </w:rPr>
                              <w:t>T</w:t>
                            </w:r>
                          </w:p>
                        </w:txbxContent>
                      </v:textbox>
                      <w10:wrap type="square"/>
                    </v:shape>
                  </w:pict>
                </mc:Fallback>
              </mc:AlternateContent>
            </w:r>
            <w:r w:rsidRPr="002D681F">
              <w:rPr>
                <w:rFonts w:ascii="Webdings" w:hAnsi="Webdings"/>
                <w:noProof/>
                <w:sz w:val="80"/>
                <w:szCs w:val="80"/>
              </w:rPr>
              <w:sym w:font="Wingdings" w:char="F0FE"/>
            </w:r>
            <w:r>
              <w:rPr>
                <w:noProof/>
                <w:sz w:val="36"/>
                <w:szCs w:val="36"/>
              </w:rPr>
              <w:t xml:space="preserve">Achievement identified </w:t>
            </w:r>
            <w:r w:rsidRPr="000C1B12">
              <w:rPr>
                <w:noProof/>
                <w:sz w:val="36"/>
                <w:szCs w:val="36"/>
              </w:rPr>
              <w:t>Target</w:t>
            </w:r>
          </w:p>
        </w:tc>
      </w:tr>
      <w:tr w:rsidR="00F45204" w14:paraId="5FC8FB47" w14:textId="77777777" w:rsidTr="00F45204">
        <w:trPr>
          <w:trHeight w:val="407"/>
        </w:trPr>
        <w:tc>
          <w:tcPr>
            <w:tcW w:w="10172" w:type="dxa"/>
            <w:shd w:val="clear" w:color="auto" w:fill="FFFFFF" w:themeFill="background1"/>
          </w:tcPr>
          <w:p w14:paraId="0B560529" w14:textId="77777777" w:rsidR="00F45204" w:rsidRDefault="00F45204" w:rsidP="00F45204">
            <w:pPr>
              <w:rPr>
                <w:sz w:val="36"/>
                <w:szCs w:val="36"/>
              </w:rPr>
            </w:pPr>
            <w:r w:rsidRPr="00B51174">
              <w:rPr>
                <w:b/>
                <w:sz w:val="36"/>
                <w:szCs w:val="36"/>
              </w:rPr>
              <w:t xml:space="preserve">Sp </w:t>
            </w:r>
            <w:r>
              <w:rPr>
                <w:sz w:val="36"/>
                <w:szCs w:val="36"/>
              </w:rPr>
              <w:t xml:space="preserve">– Spelling          </w:t>
            </w:r>
            <w:r w:rsidRPr="00B51174">
              <w:rPr>
                <w:b/>
                <w:sz w:val="36"/>
                <w:szCs w:val="36"/>
              </w:rPr>
              <w:t xml:space="preserve"> ?</w:t>
            </w:r>
            <w:r>
              <w:rPr>
                <w:sz w:val="36"/>
                <w:szCs w:val="36"/>
              </w:rPr>
              <w:t xml:space="preserve"> – I don’t understand         </w:t>
            </w:r>
            <w:r w:rsidRPr="00B51174">
              <w:rPr>
                <w:b/>
                <w:sz w:val="36"/>
                <w:szCs w:val="36"/>
              </w:rPr>
              <w:t xml:space="preserve"> </w:t>
            </w:r>
            <w:r w:rsidRPr="00B51174">
              <w:rPr>
                <w:rFonts w:ascii="Vivaldi" w:hAnsi="Vivaldi"/>
                <w:b/>
                <w:sz w:val="48"/>
                <w:szCs w:val="48"/>
              </w:rPr>
              <w:t>^</w:t>
            </w:r>
            <w:r>
              <w:rPr>
                <w:sz w:val="36"/>
                <w:szCs w:val="36"/>
              </w:rPr>
              <w:t xml:space="preserve"> Missing word </w:t>
            </w:r>
          </w:p>
          <w:p w14:paraId="3A658F12" w14:textId="77777777" w:rsidR="00F45204" w:rsidRDefault="00F45204" w:rsidP="00F45204">
            <w:pPr>
              <w:rPr>
                <w:sz w:val="36"/>
                <w:szCs w:val="36"/>
              </w:rPr>
            </w:pPr>
            <w:r w:rsidRPr="00B51174">
              <w:rPr>
                <w:b/>
                <w:sz w:val="36"/>
                <w:szCs w:val="36"/>
              </w:rPr>
              <w:t>//</w:t>
            </w:r>
            <w:r>
              <w:rPr>
                <w:sz w:val="36"/>
                <w:szCs w:val="36"/>
              </w:rPr>
              <w:t xml:space="preserve"> Start a new line (paragraph)           </w:t>
            </w:r>
            <w:r w:rsidRPr="00B51174">
              <w:rPr>
                <w:b/>
                <w:sz w:val="36"/>
                <w:szCs w:val="36"/>
              </w:rPr>
              <w:t>/</w:t>
            </w:r>
            <w:r>
              <w:rPr>
                <w:sz w:val="36"/>
                <w:szCs w:val="36"/>
              </w:rPr>
              <w:t>Start a new sentence</w:t>
            </w:r>
          </w:p>
          <w:p w14:paraId="573EF41E" w14:textId="77777777" w:rsidR="00F45204" w:rsidRDefault="00F45204" w:rsidP="00F45204">
            <w:pPr>
              <w:rPr>
                <w:sz w:val="36"/>
                <w:szCs w:val="36"/>
              </w:rPr>
            </w:pPr>
            <w:r w:rsidRPr="00B51174">
              <w:rPr>
                <w:rFonts w:ascii="Tahoma" w:hAnsi="Tahoma" w:cs="Tahoma"/>
                <w:b/>
                <w:sz w:val="36"/>
                <w:szCs w:val="36"/>
              </w:rPr>
              <w:t>I</w:t>
            </w:r>
            <w:r>
              <w:rPr>
                <w:rFonts w:ascii="Tahoma" w:hAnsi="Tahoma" w:cs="Tahoma"/>
                <w:sz w:val="36"/>
                <w:szCs w:val="36"/>
              </w:rPr>
              <w:t xml:space="preserve"> – </w:t>
            </w:r>
            <w:r>
              <w:rPr>
                <w:rFonts w:cs="Tahoma"/>
                <w:sz w:val="36"/>
                <w:szCs w:val="36"/>
              </w:rPr>
              <w:t xml:space="preserve">Independent       </w:t>
            </w:r>
            <w:r w:rsidRPr="004D323D">
              <w:rPr>
                <w:b/>
                <w:sz w:val="36"/>
                <w:szCs w:val="36"/>
              </w:rPr>
              <w:t>VP</w:t>
            </w:r>
            <w:r>
              <w:rPr>
                <w:sz w:val="36"/>
                <w:szCs w:val="36"/>
              </w:rPr>
              <w:t xml:space="preserve"> - Verbal Prompt     </w:t>
            </w:r>
            <w:r w:rsidRPr="004D323D">
              <w:rPr>
                <w:b/>
                <w:sz w:val="36"/>
                <w:szCs w:val="36"/>
              </w:rPr>
              <w:t>PP</w:t>
            </w:r>
            <w:r>
              <w:rPr>
                <w:sz w:val="36"/>
                <w:szCs w:val="36"/>
              </w:rPr>
              <w:t xml:space="preserve"> – Physical Prompt</w:t>
            </w:r>
          </w:p>
          <w:p w14:paraId="33A29CC3" w14:textId="77777777" w:rsidR="00F45204" w:rsidRDefault="00F45204" w:rsidP="00F45204">
            <w:pPr>
              <w:rPr>
                <w:sz w:val="36"/>
                <w:szCs w:val="36"/>
              </w:rPr>
            </w:pPr>
            <w:r w:rsidRPr="004D323D">
              <w:rPr>
                <w:b/>
                <w:sz w:val="36"/>
                <w:szCs w:val="36"/>
              </w:rPr>
              <w:t>TA</w:t>
            </w:r>
            <w:r>
              <w:rPr>
                <w:sz w:val="36"/>
                <w:szCs w:val="36"/>
              </w:rPr>
              <w:t xml:space="preserve"> – Teaching assistant support       </w:t>
            </w:r>
            <w:r w:rsidRPr="004D323D">
              <w:rPr>
                <w:b/>
                <w:sz w:val="36"/>
                <w:szCs w:val="36"/>
              </w:rPr>
              <w:t>TS</w:t>
            </w:r>
            <w:r>
              <w:rPr>
                <w:sz w:val="36"/>
                <w:szCs w:val="36"/>
              </w:rPr>
              <w:t>- Teacher Support</w:t>
            </w:r>
          </w:p>
          <w:p w14:paraId="485A92A9" w14:textId="77777777" w:rsidR="00F45204" w:rsidRPr="009642F8" w:rsidRDefault="00F45204" w:rsidP="00F45204">
            <w:pPr>
              <w:rPr>
                <w:noProof/>
                <w:sz w:val="36"/>
                <w:szCs w:val="36"/>
              </w:rPr>
            </w:pPr>
            <w:r w:rsidRPr="004D323D">
              <w:rPr>
                <w:b/>
                <w:noProof/>
                <w:sz w:val="36"/>
                <w:szCs w:val="36"/>
              </w:rPr>
              <w:sym w:font="Wingdings" w:char="F0FC"/>
            </w:r>
            <w:r>
              <w:rPr>
                <w:noProof/>
                <w:sz w:val="36"/>
                <w:szCs w:val="36"/>
              </w:rPr>
              <w:t xml:space="preserve"> Correct      </w:t>
            </w:r>
            <w:r w:rsidRPr="009642F8">
              <w:rPr>
                <w:noProof/>
                <w:sz w:val="18"/>
                <w:szCs w:val="18"/>
              </w:rPr>
              <w:sym w:font="Wingdings" w:char="F06C"/>
            </w:r>
            <w:r>
              <w:rPr>
                <w:noProof/>
                <w:sz w:val="36"/>
                <w:szCs w:val="36"/>
              </w:rPr>
              <w:t xml:space="preserve"> Incorrect</w:t>
            </w:r>
          </w:p>
        </w:tc>
      </w:tr>
    </w:tbl>
    <w:p w14:paraId="6B699379" w14:textId="77777777" w:rsidR="00F35BC2" w:rsidRPr="00F35BC2" w:rsidRDefault="00F35BC2" w:rsidP="003956C3">
      <w:pPr>
        <w:pStyle w:val="ListParagraph"/>
        <w:rPr>
          <w:rFonts w:ascii="Arial" w:hAnsi="Arial" w:cs="Arial"/>
          <w:sz w:val="24"/>
          <w:szCs w:val="24"/>
        </w:rPr>
      </w:pPr>
    </w:p>
    <w:p w14:paraId="3FE9F23F" w14:textId="77777777" w:rsidR="007822D6" w:rsidRDefault="007822D6" w:rsidP="003956C3">
      <w:pPr>
        <w:pStyle w:val="ListParagraph"/>
        <w:rPr>
          <w:rFonts w:ascii="Arial" w:hAnsi="Arial" w:cs="Arial"/>
          <w:color w:val="FF0000"/>
          <w:sz w:val="24"/>
          <w:szCs w:val="24"/>
        </w:rPr>
      </w:pPr>
    </w:p>
    <w:p w14:paraId="097087AB" w14:textId="77777777" w:rsidR="003956C3" w:rsidRPr="00F33F37" w:rsidRDefault="005E7075" w:rsidP="003956C3">
      <w:pPr>
        <w:pStyle w:val="ListParagraph"/>
        <w:rPr>
          <w:rFonts w:ascii="Arial" w:hAnsi="Arial" w:cs="Arial"/>
          <w:b/>
          <w:color w:val="000000"/>
          <w:sz w:val="24"/>
          <w:szCs w:val="24"/>
          <w:u w:val="single"/>
        </w:rPr>
      </w:pPr>
      <w:r w:rsidRPr="00F33F37">
        <w:rPr>
          <w:rFonts w:ascii="Arial" w:hAnsi="Arial" w:cs="Arial"/>
          <w:b/>
          <w:color w:val="000000"/>
          <w:sz w:val="24"/>
          <w:szCs w:val="24"/>
          <w:u w:val="single"/>
        </w:rPr>
        <w:t>Monitoring and Evaluation</w:t>
      </w:r>
    </w:p>
    <w:p w14:paraId="1F72F646" w14:textId="77777777" w:rsidR="00DB5514" w:rsidRDefault="00DB5514" w:rsidP="003956C3">
      <w:pPr>
        <w:pStyle w:val="ListParagraph"/>
        <w:rPr>
          <w:rFonts w:ascii="Arial" w:hAnsi="Arial" w:cs="Arial"/>
          <w:color w:val="000000"/>
          <w:sz w:val="24"/>
          <w:szCs w:val="24"/>
        </w:rPr>
      </w:pPr>
    </w:p>
    <w:p w14:paraId="1317F618" w14:textId="77777777" w:rsidR="00C3477D" w:rsidRDefault="007822D6" w:rsidP="00DB5514">
      <w:pPr>
        <w:pStyle w:val="ListParagraph"/>
        <w:rPr>
          <w:rFonts w:ascii="Arial" w:hAnsi="Arial" w:cs="Arial"/>
          <w:color w:val="000000"/>
          <w:sz w:val="24"/>
          <w:szCs w:val="24"/>
        </w:rPr>
      </w:pPr>
      <w:r>
        <w:rPr>
          <w:rFonts w:ascii="Arial" w:hAnsi="Arial" w:cs="Arial"/>
          <w:color w:val="000000"/>
          <w:sz w:val="24"/>
          <w:szCs w:val="24"/>
        </w:rPr>
        <w:t xml:space="preserve">SLT, subject leaders and phase leaders will all be involved in the monitoring and evaluation of feedback </w:t>
      </w:r>
      <w:r w:rsidR="00C3477D">
        <w:rPr>
          <w:rFonts w:ascii="Arial" w:hAnsi="Arial" w:cs="Arial"/>
          <w:color w:val="000000"/>
          <w:sz w:val="24"/>
          <w:szCs w:val="24"/>
        </w:rPr>
        <w:t>via:</w:t>
      </w:r>
    </w:p>
    <w:p w14:paraId="4DB381CC" w14:textId="77777777" w:rsidR="00C3477D" w:rsidRDefault="00DB5514" w:rsidP="00C3477D">
      <w:pPr>
        <w:pStyle w:val="ListParagraph"/>
        <w:numPr>
          <w:ilvl w:val="0"/>
          <w:numId w:val="4"/>
        </w:numPr>
        <w:rPr>
          <w:rFonts w:ascii="Arial" w:hAnsi="Arial" w:cs="Arial"/>
          <w:color w:val="000000"/>
          <w:sz w:val="24"/>
          <w:szCs w:val="24"/>
        </w:rPr>
      </w:pPr>
      <w:r>
        <w:rPr>
          <w:rFonts w:ascii="Arial" w:hAnsi="Arial" w:cs="Arial"/>
          <w:color w:val="000000"/>
          <w:sz w:val="24"/>
          <w:szCs w:val="24"/>
        </w:rPr>
        <w:t>Work scrutiny</w:t>
      </w:r>
    </w:p>
    <w:p w14:paraId="3B481F15" w14:textId="77777777" w:rsidR="00C3477D" w:rsidRDefault="00C3477D" w:rsidP="00C3477D">
      <w:pPr>
        <w:pStyle w:val="ListParagraph"/>
        <w:numPr>
          <w:ilvl w:val="0"/>
          <w:numId w:val="4"/>
        </w:numPr>
        <w:rPr>
          <w:rFonts w:ascii="Arial" w:hAnsi="Arial" w:cs="Arial"/>
          <w:color w:val="000000"/>
          <w:sz w:val="24"/>
          <w:szCs w:val="24"/>
        </w:rPr>
      </w:pPr>
      <w:r>
        <w:rPr>
          <w:rFonts w:ascii="Arial" w:hAnsi="Arial" w:cs="Arial"/>
          <w:color w:val="000000"/>
          <w:sz w:val="24"/>
          <w:szCs w:val="24"/>
        </w:rPr>
        <w:t>Lesson observations</w:t>
      </w:r>
    </w:p>
    <w:p w14:paraId="6052C510" w14:textId="77777777" w:rsidR="00C3477D" w:rsidRDefault="00C3477D" w:rsidP="00C3477D">
      <w:pPr>
        <w:pStyle w:val="ListParagraph"/>
        <w:numPr>
          <w:ilvl w:val="0"/>
          <w:numId w:val="4"/>
        </w:numPr>
        <w:rPr>
          <w:rFonts w:ascii="Arial" w:hAnsi="Arial" w:cs="Arial"/>
          <w:color w:val="000000"/>
          <w:sz w:val="24"/>
          <w:szCs w:val="24"/>
        </w:rPr>
      </w:pPr>
      <w:r>
        <w:rPr>
          <w:rFonts w:ascii="Arial" w:hAnsi="Arial" w:cs="Arial"/>
          <w:color w:val="000000"/>
          <w:sz w:val="24"/>
          <w:szCs w:val="24"/>
        </w:rPr>
        <w:t>Pupil conversations</w:t>
      </w:r>
    </w:p>
    <w:p w14:paraId="29D6B04F" w14:textId="77777777" w:rsidR="00F33F37" w:rsidRPr="00F33F37" w:rsidRDefault="00DB5514" w:rsidP="00DB5514">
      <w:pPr>
        <w:pStyle w:val="ListParagraph"/>
        <w:rPr>
          <w:rFonts w:ascii="Arial" w:hAnsi="Arial" w:cs="Arial"/>
          <w:color w:val="FF0000"/>
          <w:sz w:val="24"/>
          <w:szCs w:val="24"/>
        </w:rPr>
      </w:pPr>
      <w:r>
        <w:rPr>
          <w:rFonts w:ascii="Arial" w:hAnsi="Arial" w:cs="Arial"/>
          <w:color w:val="000000"/>
          <w:sz w:val="24"/>
          <w:szCs w:val="24"/>
        </w:rPr>
        <w:t xml:space="preserve"> </w:t>
      </w:r>
    </w:p>
    <w:p w14:paraId="08BA7D00" w14:textId="77777777" w:rsidR="00DB5514" w:rsidRDefault="00DB5514" w:rsidP="00DB5514">
      <w:pPr>
        <w:pStyle w:val="ListParagraph"/>
        <w:rPr>
          <w:rFonts w:ascii="Arial" w:hAnsi="Arial" w:cs="Arial"/>
          <w:color w:val="000000"/>
          <w:sz w:val="24"/>
          <w:szCs w:val="24"/>
        </w:rPr>
      </w:pPr>
      <w:r>
        <w:rPr>
          <w:rFonts w:ascii="Arial" w:hAnsi="Arial" w:cs="Arial"/>
          <w:color w:val="000000"/>
          <w:sz w:val="24"/>
          <w:szCs w:val="24"/>
        </w:rPr>
        <w:t xml:space="preserve">Quality </w:t>
      </w:r>
      <w:r w:rsidR="00F07050">
        <w:rPr>
          <w:rFonts w:ascii="Arial" w:hAnsi="Arial" w:cs="Arial"/>
          <w:color w:val="000000"/>
          <w:sz w:val="24"/>
          <w:szCs w:val="24"/>
        </w:rPr>
        <w:t xml:space="preserve">of </w:t>
      </w:r>
      <w:r>
        <w:rPr>
          <w:rFonts w:ascii="Arial" w:hAnsi="Arial" w:cs="Arial"/>
          <w:color w:val="000000"/>
          <w:sz w:val="24"/>
          <w:szCs w:val="24"/>
        </w:rPr>
        <w:t>feedback performance indicators:</w:t>
      </w:r>
    </w:p>
    <w:p w14:paraId="3212F81C" w14:textId="77777777" w:rsidR="00DB5514" w:rsidRDefault="00DB5514" w:rsidP="00DB5514">
      <w:pPr>
        <w:pStyle w:val="ListParagraph"/>
        <w:numPr>
          <w:ilvl w:val="0"/>
          <w:numId w:val="3"/>
        </w:numPr>
        <w:rPr>
          <w:rFonts w:ascii="Arial" w:hAnsi="Arial" w:cs="Arial"/>
          <w:color w:val="000000"/>
          <w:sz w:val="24"/>
          <w:szCs w:val="24"/>
        </w:rPr>
      </w:pPr>
      <w:r>
        <w:rPr>
          <w:rFonts w:ascii="Arial" w:hAnsi="Arial" w:cs="Arial"/>
          <w:color w:val="000000"/>
          <w:sz w:val="24"/>
          <w:szCs w:val="24"/>
        </w:rPr>
        <w:t>Improvement in pu</w:t>
      </w:r>
      <w:r w:rsidR="00E9286C">
        <w:rPr>
          <w:rFonts w:ascii="Arial" w:hAnsi="Arial" w:cs="Arial"/>
          <w:color w:val="000000"/>
          <w:sz w:val="24"/>
          <w:szCs w:val="24"/>
        </w:rPr>
        <w:t>pils’ achievement and progress</w:t>
      </w:r>
      <w:r>
        <w:rPr>
          <w:rFonts w:ascii="Arial" w:hAnsi="Arial" w:cs="Arial"/>
          <w:color w:val="000000"/>
          <w:sz w:val="24"/>
          <w:szCs w:val="24"/>
        </w:rPr>
        <w:t xml:space="preserve"> </w:t>
      </w:r>
    </w:p>
    <w:p w14:paraId="57CEF0A8" w14:textId="77777777" w:rsidR="00DB5514" w:rsidRDefault="00DB5514" w:rsidP="00DB5514">
      <w:pPr>
        <w:pStyle w:val="ListParagraph"/>
        <w:numPr>
          <w:ilvl w:val="0"/>
          <w:numId w:val="3"/>
        </w:numPr>
        <w:rPr>
          <w:rFonts w:ascii="Arial" w:hAnsi="Arial" w:cs="Arial"/>
          <w:color w:val="000000"/>
          <w:sz w:val="24"/>
          <w:szCs w:val="24"/>
        </w:rPr>
      </w:pPr>
      <w:r>
        <w:rPr>
          <w:rFonts w:ascii="Arial" w:hAnsi="Arial" w:cs="Arial"/>
          <w:color w:val="000000"/>
          <w:sz w:val="24"/>
          <w:szCs w:val="24"/>
        </w:rPr>
        <w:t>Consistency in feedback and marking processes across phases</w:t>
      </w:r>
    </w:p>
    <w:p w14:paraId="18FC71A4" w14:textId="77777777" w:rsidR="00DB5514" w:rsidRDefault="00DB5514" w:rsidP="00DB5514">
      <w:pPr>
        <w:pStyle w:val="ListParagraph"/>
        <w:numPr>
          <w:ilvl w:val="0"/>
          <w:numId w:val="3"/>
        </w:numPr>
        <w:rPr>
          <w:rFonts w:ascii="Arial" w:hAnsi="Arial" w:cs="Arial"/>
          <w:color w:val="000000"/>
          <w:sz w:val="24"/>
          <w:szCs w:val="24"/>
        </w:rPr>
      </w:pPr>
      <w:r>
        <w:rPr>
          <w:rFonts w:ascii="Arial" w:hAnsi="Arial" w:cs="Arial"/>
          <w:color w:val="000000"/>
          <w:sz w:val="24"/>
          <w:szCs w:val="24"/>
        </w:rPr>
        <w:t>Participation of pupils in the process</w:t>
      </w:r>
    </w:p>
    <w:p w14:paraId="08CE6F91" w14:textId="77777777" w:rsidR="00DB5514" w:rsidRPr="00DB5514" w:rsidRDefault="00DB5514" w:rsidP="00DB5514">
      <w:pPr>
        <w:pStyle w:val="ListParagraph"/>
        <w:rPr>
          <w:rFonts w:ascii="Arial" w:hAnsi="Arial" w:cs="Arial"/>
          <w:color w:val="000000"/>
          <w:sz w:val="24"/>
          <w:szCs w:val="24"/>
        </w:rPr>
      </w:pPr>
    </w:p>
    <w:p w14:paraId="568360AB" w14:textId="77777777" w:rsidR="005E7075" w:rsidRPr="00F33F37" w:rsidRDefault="005E7075" w:rsidP="003956C3">
      <w:pPr>
        <w:pStyle w:val="ListParagraph"/>
        <w:rPr>
          <w:rFonts w:ascii="Arial" w:hAnsi="Arial" w:cs="Arial"/>
          <w:b/>
          <w:color w:val="000000"/>
          <w:sz w:val="24"/>
          <w:szCs w:val="24"/>
          <w:u w:val="single"/>
        </w:rPr>
      </w:pPr>
      <w:r w:rsidRPr="00F33F37">
        <w:rPr>
          <w:rFonts w:ascii="Arial" w:hAnsi="Arial" w:cs="Arial"/>
          <w:b/>
          <w:color w:val="000000"/>
          <w:sz w:val="24"/>
          <w:szCs w:val="24"/>
          <w:u w:val="single"/>
        </w:rPr>
        <w:t>Equal Opportunities</w:t>
      </w:r>
    </w:p>
    <w:p w14:paraId="61CDCEAD" w14:textId="77777777" w:rsidR="005E7075" w:rsidRDefault="005E7075" w:rsidP="003956C3">
      <w:pPr>
        <w:pStyle w:val="ListParagraph"/>
        <w:rPr>
          <w:rFonts w:ascii="Arial" w:hAnsi="Arial" w:cs="Arial"/>
          <w:color w:val="000000"/>
          <w:sz w:val="24"/>
          <w:szCs w:val="24"/>
        </w:rPr>
      </w:pPr>
    </w:p>
    <w:p w14:paraId="7B01CE67" w14:textId="77777777" w:rsidR="005E7075" w:rsidRPr="00583AAC" w:rsidRDefault="00F33F37" w:rsidP="003956C3">
      <w:pPr>
        <w:pStyle w:val="ListParagraph"/>
        <w:rPr>
          <w:rFonts w:ascii="Arial" w:hAnsi="Arial" w:cs="Arial"/>
          <w:color w:val="000000"/>
          <w:sz w:val="24"/>
          <w:szCs w:val="24"/>
        </w:rPr>
      </w:pPr>
      <w:r>
        <w:rPr>
          <w:rFonts w:ascii="Arial" w:hAnsi="Arial" w:cs="Arial"/>
          <w:color w:val="000000"/>
          <w:sz w:val="24"/>
          <w:szCs w:val="24"/>
        </w:rPr>
        <w:t>The feedback policy and procedures encourages the practice of inclusion for all.</w:t>
      </w:r>
      <w:r w:rsidR="00F07050">
        <w:rPr>
          <w:rFonts w:ascii="Arial" w:hAnsi="Arial" w:cs="Arial"/>
          <w:color w:val="000000"/>
          <w:sz w:val="24"/>
          <w:szCs w:val="24"/>
        </w:rPr>
        <w:t xml:space="preserve"> </w:t>
      </w:r>
    </w:p>
    <w:p w14:paraId="6BB9E253" w14:textId="77777777" w:rsidR="00DD4152" w:rsidRDefault="00DD4152" w:rsidP="00F33F37">
      <w:pPr>
        <w:ind w:left="720"/>
      </w:pPr>
    </w:p>
    <w:p w14:paraId="23DE523C" w14:textId="77777777" w:rsidR="00363A07" w:rsidRDefault="00363A07" w:rsidP="00363A07"/>
    <w:p w14:paraId="7BA90D26" w14:textId="69D3326F" w:rsidR="00363A07" w:rsidRDefault="00B51174" w:rsidP="00363A07">
      <w:pPr>
        <w:rPr>
          <w:rFonts w:ascii="Arial" w:hAnsi="Arial" w:cs="Arial"/>
          <w:sz w:val="24"/>
          <w:szCs w:val="24"/>
        </w:rPr>
      </w:pPr>
      <w:r>
        <w:rPr>
          <w:rFonts w:ascii="Arial" w:hAnsi="Arial" w:cs="Arial"/>
          <w:sz w:val="24"/>
          <w:szCs w:val="24"/>
        </w:rPr>
        <w:t>January 2020</w:t>
      </w:r>
    </w:p>
    <w:p w14:paraId="189396EB" w14:textId="77777777" w:rsidR="00D7255A" w:rsidRPr="00F33F37" w:rsidRDefault="00363A07" w:rsidP="00363A07">
      <w:pPr>
        <w:rPr>
          <w:rFonts w:ascii="Arial" w:hAnsi="Arial" w:cs="Arial"/>
          <w:sz w:val="24"/>
          <w:szCs w:val="24"/>
        </w:rPr>
      </w:pPr>
      <w:r w:rsidRPr="00363A07">
        <w:rPr>
          <w:rFonts w:ascii="Arial" w:hAnsi="Arial" w:cs="Arial"/>
          <w:sz w:val="24"/>
          <w:szCs w:val="24"/>
        </w:rPr>
        <w:t>S. Wood</w:t>
      </w:r>
    </w:p>
    <w:p w14:paraId="07547A01" w14:textId="77777777" w:rsidR="00F33F37" w:rsidRDefault="00F33F37"/>
    <w:sectPr w:rsidR="00F33F37" w:rsidSect="000D67A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5F02" w14:textId="77777777" w:rsidR="004D323D" w:rsidRDefault="004D323D" w:rsidP="004D323D">
      <w:pPr>
        <w:spacing w:after="0" w:line="240" w:lineRule="auto"/>
      </w:pPr>
      <w:r>
        <w:separator/>
      </w:r>
    </w:p>
  </w:endnote>
  <w:endnote w:type="continuationSeparator" w:id="0">
    <w:p w14:paraId="3FF66EEF" w14:textId="77777777" w:rsidR="004D323D" w:rsidRDefault="004D323D" w:rsidP="004D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9568" w14:textId="77777777" w:rsidR="004D323D" w:rsidRDefault="004D323D" w:rsidP="004D323D">
      <w:pPr>
        <w:spacing w:after="0" w:line="240" w:lineRule="auto"/>
      </w:pPr>
      <w:r>
        <w:separator/>
      </w:r>
    </w:p>
  </w:footnote>
  <w:footnote w:type="continuationSeparator" w:id="0">
    <w:p w14:paraId="30315AEE" w14:textId="77777777" w:rsidR="004D323D" w:rsidRDefault="004D323D" w:rsidP="004D3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9FB"/>
    <w:multiLevelType w:val="hybridMultilevel"/>
    <w:tmpl w:val="36BE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C3FC1"/>
    <w:multiLevelType w:val="hybridMultilevel"/>
    <w:tmpl w:val="4252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D5609"/>
    <w:multiLevelType w:val="hybridMultilevel"/>
    <w:tmpl w:val="D21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16E19"/>
    <w:multiLevelType w:val="hybridMultilevel"/>
    <w:tmpl w:val="299E1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CA00AA"/>
    <w:multiLevelType w:val="hybridMultilevel"/>
    <w:tmpl w:val="6102E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B44D18"/>
    <w:multiLevelType w:val="hybridMultilevel"/>
    <w:tmpl w:val="887214EA"/>
    <w:lvl w:ilvl="0" w:tplc="983825A0">
      <w:start w:val="1"/>
      <w:numFmt w:val="bullet"/>
      <w:lvlText w:val=""/>
      <w:lvlJc w:val="left"/>
      <w:pPr>
        <w:ind w:left="720" w:hanging="360"/>
      </w:pPr>
      <w:rPr>
        <w:rFonts w:ascii="Symbol" w:hAnsi="Symbol" w:hint="default"/>
      </w:rPr>
    </w:lvl>
    <w:lvl w:ilvl="1" w:tplc="E5FE08A8">
      <w:start w:val="1"/>
      <w:numFmt w:val="bullet"/>
      <w:lvlText w:val="o"/>
      <w:lvlJc w:val="left"/>
      <w:pPr>
        <w:ind w:left="1440" w:hanging="360"/>
      </w:pPr>
      <w:rPr>
        <w:rFonts w:ascii="Courier New" w:hAnsi="Courier New" w:hint="default"/>
      </w:rPr>
    </w:lvl>
    <w:lvl w:ilvl="2" w:tplc="5EFEAA50">
      <w:start w:val="1"/>
      <w:numFmt w:val="bullet"/>
      <w:lvlText w:val=""/>
      <w:lvlJc w:val="left"/>
      <w:pPr>
        <w:ind w:left="2160" w:hanging="360"/>
      </w:pPr>
      <w:rPr>
        <w:rFonts w:ascii="Wingdings" w:hAnsi="Wingdings" w:hint="default"/>
      </w:rPr>
    </w:lvl>
    <w:lvl w:ilvl="3" w:tplc="676C0816">
      <w:start w:val="1"/>
      <w:numFmt w:val="bullet"/>
      <w:lvlText w:val=""/>
      <w:lvlJc w:val="left"/>
      <w:pPr>
        <w:ind w:left="2880" w:hanging="360"/>
      </w:pPr>
      <w:rPr>
        <w:rFonts w:ascii="Symbol" w:hAnsi="Symbol" w:hint="default"/>
      </w:rPr>
    </w:lvl>
    <w:lvl w:ilvl="4" w:tplc="77B00900">
      <w:start w:val="1"/>
      <w:numFmt w:val="bullet"/>
      <w:lvlText w:val="o"/>
      <w:lvlJc w:val="left"/>
      <w:pPr>
        <w:ind w:left="3600" w:hanging="360"/>
      </w:pPr>
      <w:rPr>
        <w:rFonts w:ascii="Courier New" w:hAnsi="Courier New" w:hint="default"/>
      </w:rPr>
    </w:lvl>
    <w:lvl w:ilvl="5" w:tplc="97A41AEC">
      <w:start w:val="1"/>
      <w:numFmt w:val="bullet"/>
      <w:lvlText w:val=""/>
      <w:lvlJc w:val="left"/>
      <w:pPr>
        <w:ind w:left="4320" w:hanging="360"/>
      </w:pPr>
      <w:rPr>
        <w:rFonts w:ascii="Wingdings" w:hAnsi="Wingdings" w:hint="default"/>
      </w:rPr>
    </w:lvl>
    <w:lvl w:ilvl="6" w:tplc="4A44830E">
      <w:start w:val="1"/>
      <w:numFmt w:val="bullet"/>
      <w:lvlText w:val=""/>
      <w:lvlJc w:val="left"/>
      <w:pPr>
        <w:ind w:left="5040" w:hanging="360"/>
      </w:pPr>
      <w:rPr>
        <w:rFonts w:ascii="Symbol" w:hAnsi="Symbol" w:hint="default"/>
      </w:rPr>
    </w:lvl>
    <w:lvl w:ilvl="7" w:tplc="3776374E">
      <w:start w:val="1"/>
      <w:numFmt w:val="bullet"/>
      <w:lvlText w:val="o"/>
      <w:lvlJc w:val="left"/>
      <w:pPr>
        <w:ind w:left="5760" w:hanging="360"/>
      </w:pPr>
      <w:rPr>
        <w:rFonts w:ascii="Courier New" w:hAnsi="Courier New" w:hint="default"/>
      </w:rPr>
    </w:lvl>
    <w:lvl w:ilvl="8" w:tplc="10EA520A">
      <w:start w:val="1"/>
      <w:numFmt w:val="bullet"/>
      <w:lvlText w:val=""/>
      <w:lvlJc w:val="left"/>
      <w:pPr>
        <w:ind w:left="6480" w:hanging="360"/>
      </w:pPr>
      <w:rPr>
        <w:rFonts w:ascii="Wingdings" w:hAnsi="Wingdings" w:hint="default"/>
      </w:rPr>
    </w:lvl>
  </w:abstractNum>
  <w:abstractNum w:abstractNumId="6" w15:restartNumberingAfterBreak="0">
    <w:nsid w:val="6D2E4813"/>
    <w:multiLevelType w:val="hybridMultilevel"/>
    <w:tmpl w:val="64EE8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6022D8"/>
    <w:multiLevelType w:val="hybridMultilevel"/>
    <w:tmpl w:val="C29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C3"/>
    <w:rsid w:val="000D67A9"/>
    <w:rsid w:val="0022087F"/>
    <w:rsid w:val="00363A07"/>
    <w:rsid w:val="003956C3"/>
    <w:rsid w:val="00407D72"/>
    <w:rsid w:val="00430DB6"/>
    <w:rsid w:val="00463D93"/>
    <w:rsid w:val="004D323D"/>
    <w:rsid w:val="004F33F9"/>
    <w:rsid w:val="004F47D1"/>
    <w:rsid w:val="00561816"/>
    <w:rsid w:val="005E7075"/>
    <w:rsid w:val="0063202B"/>
    <w:rsid w:val="0068631F"/>
    <w:rsid w:val="006F0260"/>
    <w:rsid w:val="007822D6"/>
    <w:rsid w:val="007F0FC3"/>
    <w:rsid w:val="007F1830"/>
    <w:rsid w:val="007F6846"/>
    <w:rsid w:val="0087787E"/>
    <w:rsid w:val="008C615F"/>
    <w:rsid w:val="00987397"/>
    <w:rsid w:val="009A13A7"/>
    <w:rsid w:val="00A74251"/>
    <w:rsid w:val="00B335DB"/>
    <w:rsid w:val="00B51174"/>
    <w:rsid w:val="00B54964"/>
    <w:rsid w:val="00C33FE3"/>
    <w:rsid w:val="00C3477D"/>
    <w:rsid w:val="00C40D64"/>
    <w:rsid w:val="00D03006"/>
    <w:rsid w:val="00D7255A"/>
    <w:rsid w:val="00DB5514"/>
    <w:rsid w:val="00DD4152"/>
    <w:rsid w:val="00E9286C"/>
    <w:rsid w:val="00EC6891"/>
    <w:rsid w:val="00EE030D"/>
    <w:rsid w:val="00F07050"/>
    <w:rsid w:val="00F33F37"/>
    <w:rsid w:val="00F35BC2"/>
    <w:rsid w:val="00F45204"/>
    <w:rsid w:val="00F672B6"/>
    <w:rsid w:val="00FA74F2"/>
    <w:rsid w:val="00FD1E7C"/>
    <w:rsid w:val="6518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4BF05"/>
  <w15:chartTrackingRefBased/>
  <w15:docId w15:val="{3E34732F-051A-4BC5-B840-3CC72F9F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C3"/>
    <w:pPr>
      <w:ind w:left="720"/>
      <w:contextualSpacing/>
    </w:pPr>
  </w:style>
  <w:style w:type="paragraph" w:styleId="Footer">
    <w:name w:val="footer"/>
    <w:basedOn w:val="Normal"/>
    <w:link w:val="FooterChar"/>
    <w:rsid w:val="003956C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3956C3"/>
    <w:rPr>
      <w:rFonts w:ascii="Times New Roman" w:eastAsia="Times New Roman" w:hAnsi="Times New Roman" w:cs="Times New Roman"/>
      <w:sz w:val="24"/>
      <w:szCs w:val="20"/>
      <w:lang w:eastAsia="en-GB"/>
    </w:rPr>
  </w:style>
  <w:style w:type="paragraph" w:customStyle="1" w:styleId="CM12">
    <w:name w:val="CM12"/>
    <w:basedOn w:val="Normal"/>
    <w:next w:val="Normal"/>
    <w:uiPriority w:val="99"/>
    <w:rsid w:val="00C33FE3"/>
    <w:pPr>
      <w:widowControl w:val="0"/>
      <w:autoSpaceDE w:val="0"/>
      <w:autoSpaceDN w:val="0"/>
      <w:adjustRightInd w:val="0"/>
      <w:spacing w:after="0" w:line="240" w:lineRule="auto"/>
    </w:pPr>
    <w:rPr>
      <w:rFonts w:ascii="Helvetica" w:eastAsiaTheme="minorEastAsia" w:hAnsi="Helvetica" w:cs="Helvetica"/>
      <w:sz w:val="24"/>
      <w:szCs w:val="24"/>
      <w:lang w:eastAsia="en-GB"/>
    </w:rPr>
  </w:style>
  <w:style w:type="paragraph" w:customStyle="1" w:styleId="Default">
    <w:name w:val="Default"/>
    <w:rsid w:val="00DD4152"/>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2">
    <w:name w:val="CM2"/>
    <w:basedOn w:val="Default"/>
    <w:next w:val="Default"/>
    <w:uiPriority w:val="99"/>
    <w:rsid w:val="00DD4152"/>
    <w:pPr>
      <w:spacing w:line="238" w:lineRule="atLeast"/>
    </w:pPr>
    <w:rPr>
      <w:color w:val="auto"/>
    </w:rPr>
  </w:style>
  <w:style w:type="table" w:styleId="TableGrid">
    <w:name w:val="Table Grid"/>
    <w:basedOn w:val="TableNormal"/>
    <w:uiPriority w:val="39"/>
    <w:rsid w:val="00F35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C397B0DBDDF4EB7540FEC25494737" ma:contentTypeVersion="10" ma:contentTypeDescription="Create a new document." ma:contentTypeScope="" ma:versionID="26b41a4efaa7c494e641bc2b0dc89be1">
  <xsd:schema xmlns:xsd="http://www.w3.org/2001/XMLSchema" xmlns:xs="http://www.w3.org/2001/XMLSchema" xmlns:p="http://schemas.microsoft.com/office/2006/metadata/properties" xmlns:ns2="8e7f4680-ba74-400e-9986-f9541bd51691" xmlns:ns3="189acabf-49b9-4aac-9cc1-96780c22ec8e" targetNamespace="http://schemas.microsoft.com/office/2006/metadata/properties" ma:root="true" ma:fieldsID="ebf6917c58eee1066efebe19253043ec" ns2:_="" ns3:_="">
    <xsd:import namespace="8e7f4680-ba74-400e-9986-f9541bd51691"/>
    <xsd:import namespace="189acabf-49b9-4aac-9cc1-96780c22ec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f4680-ba74-400e-9986-f9541bd51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acabf-49b9-4aac-9cc1-96780c22ec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33827-A278-408B-A209-7886DB98ACED}">
  <ds:schemaRefs>
    <ds:schemaRef ds:uri="http://schemas.microsoft.com/sharepoint/v3/contenttype/forms"/>
  </ds:schemaRefs>
</ds:datastoreItem>
</file>

<file path=customXml/itemProps2.xml><?xml version="1.0" encoding="utf-8"?>
<ds:datastoreItem xmlns:ds="http://schemas.openxmlformats.org/officeDocument/2006/customXml" ds:itemID="{1DAC74A5-D7B4-429D-B3F4-68EB9E9B381F}"/>
</file>

<file path=customXml/itemProps3.xml><?xml version="1.0" encoding="utf-8"?>
<ds:datastoreItem xmlns:ds="http://schemas.openxmlformats.org/officeDocument/2006/customXml" ds:itemID="{A46AEE72-3357-4508-BCC4-C4564FA21C5B}">
  <ds:schemaRefs>
    <ds:schemaRef ds:uri="http://purl.org/dc/elements/1.1/"/>
    <ds:schemaRef ds:uri="http://schemas.microsoft.com/office/2006/metadata/properties"/>
    <ds:schemaRef ds:uri="6b3fb3d6-6897-429a-b6f7-7a8c9bf0aa9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f3b149-1761-4188-858b-f59c646edb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Schools IT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Wood</dc:creator>
  <cp:keywords/>
  <dc:description/>
  <cp:lastModifiedBy>T Ward</cp:lastModifiedBy>
  <cp:revision>2</cp:revision>
  <dcterms:created xsi:type="dcterms:W3CDTF">2020-01-14T10:45:00Z</dcterms:created>
  <dcterms:modified xsi:type="dcterms:W3CDTF">2020-01-14T10:45:00Z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swood@nethergateacademy.org</vt:lpwstr>
  </property>
  <property fmtid="{D5CDD505-2E9C-101B-9397-08002B2CF9AE}" pid="6" name="MSIP_Label_71dda7c5-96ca-48e3-9e3a-5c391aea2853_SetDate">
    <vt:lpwstr>2020-01-14T10:22:47.3644908+00:00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0x010100505C397B0DBDDF4EB7540FEC25494737</vt:lpwstr>
  </property>
</Properties>
</file>